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7C" w:rsidRPr="00A5647C" w:rsidRDefault="0063182B" w:rsidP="00A5647C">
      <w:pPr>
        <w:pStyle w:val="Heading4"/>
        <w:widowControl/>
        <w:jc w:val="center"/>
        <w:rPr>
          <w:b w:val="0"/>
          <w:bCs/>
          <w:snapToGrid/>
          <w:sz w:val="36"/>
          <w:szCs w:val="36"/>
          <w:u w:val="none"/>
        </w:rPr>
      </w:pPr>
      <w:r>
        <w:rPr>
          <w:b w:val="0"/>
          <w:bCs/>
          <w:snapToGrid/>
          <w:sz w:val="36"/>
          <w:szCs w:val="36"/>
          <w:u w:val="none"/>
        </w:rPr>
        <w:t xml:space="preserve">Physician Perspectives on </w:t>
      </w:r>
      <w:proofErr w:type="spellStart"/>
      <w:r>
        <w:rPr>
          <w:b w:val="0"/>
          <w:bCs/>
          <w:snapToGrid/>
          <w:sz w:val="36"/>
          <w:szCs w:val="36"/>
          <w:u w:val="none"/>
        </w:rPr>
        <w:t>Glocal</w:t>
      </w:r>
      <w:proofErr w:type="spellEnd"/>
      <w:r>
        <w:rPr>
          <w:b w:val="0"/>
          <w:bCs/>
          <w:snapToGrid/>
          <w:sz w:val="36"/>
          <w:szCs w:val="36"/>
          <w:u w:val="none"/>
        </w:rPr>
        <w:t xml:space="preserve"> Topics in Healthcare</w:t>
      </w:r>
    </w:p>
    <w:p w:rsidR="0063182B" w:rsidRPr="008F2A6E" w:rsidRDefault="0063182B" w:rsidP="0063182B">
      <w:pPr>
        <w:jc w:val="center"/>
        <w:rPr>
          <w:sz w:val="36"/>
          <w:szCs w:val="36"/>
        </w:rPr>
      </w:pPr>
      <w:r>
        <w:rPr>
          <w:sz w:val="36"/>
          <w:szCs w:val="36"/>
        </w:rPr>
        <w:t>MDU 4070, Spring 2020</w:t>
      </w:r>
    </w:p>
    <w:p w:rsidR="00A5647C" w:rsidRDefault="00A5647C" w:rsidP="00FF1D59">
      <w:pPr>
        <w:jc w:val="center"/>
        <w:rPr>
          <w:sz w:val="36"/>
          <w:szCs w:val="36"/>
        </w:rPr>
      </w:pPr>
      <w:r>
        <w:rPr>
          <w:sz w:val="36"/>
          <w:szCs w:val="36"/>
        </w:rPr>
        <w:t xml:space="preserve">UF </w:t>
      </w:r>
      <w:r w:rsidR="0063182B">
        <w:rPr>
          <w:sz w:val="36"/>
          <w:szCs w:val="36"/>
        </w:rPr>
        <w:t>Medical Honors Program</w:t>
      </w:r>
    </w:p>
    <w:p w:rsidR="008F2A6E" w:rsidRPr="00FF1D59" w:rsidRDefault="003F319A" w:rsidP="00FF1D59">
      <w:pPr>
        <w:jc w:val="center"/>
        <w:rPr>
          <w:sz w:val="44"/>
          <w:szCs w:val="44"/>
        </w:rPr>
      </w:pPr>
      <w:r>
        <w:rPr>
          <w:sz w:val="36"/>
          <w:szCs w:val="36"/>
        </w:rPr>
        <w:t>3</w:t>
      </w:r>
      <w:r w:rsidR="008F2A6E" w:rsidRPr="008F2A6E">
        <w:rPr>
          <w:sz w:val="36"/>
          <w:szCs w:val="36"/>
        </w:rPr>
        <w:t xml:space="preserve"> Credit Hour</w:t>
      </w:r>
      <w:r>
        <w:rPr>
          <w:sz w:val="36"/>
          <w:szCs w:val="36"/>
        </w:rPr>
        <w:t>s</w:t>
      </w:r>
    </w:p>
    <w:p w:rsidR="00FF1D59" w:rsidRDefault="00FF1D59">
      <w:pPr>
        <w:pStyle w:val="Heading4"/>
        <w:widowControl/>
        <w:rPr>
          <w:bCs/>
          <w:snapToGrid/>
        </w:rPr>
      </w:pPr>
    </w:p>
    <w:p w:rsidR="003D620F" w:rsidRPr="008F2A6E" w:rsidRDefault="00A5647C">
      <w:pPr>
        <w:pStyle w:val="Heading4"/>
        <w:widowControl/>
        <w:rPr>
          <w:rFonts w:ascii="Arial" w:hAnsi="Arial" w:cs="Arial"/>
          <w:bCs/>
          <w:snapToGrid/>
          <w:sz w:val="22"/>
          <w:szCs w:val="22"/>
        </w:rPr>
      </w:pPr>
      <w:r>
        <w:rPr>
          <w:rFonts w:ascii="Arial" w:hAnsi="Arial" w:cs="Arial"/>
          <w:bCs/>
          <w:snapToGrid/>
          <w:sz w:val="22"/>
          <w:szCs w:val="22"/>
        </w:rPr>
        <w:t>Course Professor</w:t>
      </w:r>
      <w:r w:rsidR="008F2A6E" w:rsidRPr="008F2A6E">
        <w:rPr>
          <w:rFonts w:ascii="Arial" w:hAnsi="Arial" w:cs="Arial"/>
          <w:bCs/>
          <w:snapToGrid/>
          <w:sz w:val="22"/>
          <w:szCs w:val="22"/>
        </w:rPr>
        <w:t>:</w:t>
      </w:r>
    </w:p>
    <w:p w:rsidR="00FF1D59" w:rsidRPr="008F2A6E" w:rsidRDefault="00FF1D59">
      <w:pPr>
        <w:rPr>
          <w:rFonts w:ascii="Arial" w:hAnsi="Arial" w:cs="Arial"/>
          <w:sz w:val="22"/>
          <w:szCs w:val="22"/>
        </w:rPr>
      </w:pPr>
      <w:r w:rsidRPr="008F2A6E">
        <w:rPr>
          <w:rFonts w:ascii="Arial" w:hAnsi="Arial" w:cs="Arial"/>
          <w:sz w:val="22"/>
          <w:szCs w:val="22"/>
        </w:rPr>
        <w:t>Lauren Solberg, JD, MTS</w:t>
      </w:r>
    </w:p>
    <w:p w:rsidR="00FF1D59" w:rsidRPr="008F2A6E" w:rsidRDefault="0063182B">
      <w:pPr>
        <w:rPr>
          <w:rFonts w:ascii="Arial" w:hAnsi="Arial" w:cs="Arial"/>
          <w:sz w:val="22"/>
          <w:szCs w:val="22"/>
        </w:rPr>
      </w:pPr>
      <w:r>
        <w:rPr>
          <w:rFonts w:ascii="Arial" w:hAnsi="Arial" w:cs="Arial"/>
          <w:sz w:val="22"/>
          <w:szCs w:val="22"/>
        </w:rPr>
        <w:t>Associate</w:t>
      </w:r>
      <w:r w:rsidR="00FF1D59" w:rsidRPr="008F2A6E">
        <w:rPr>
          <w:rFonts w:ascii="Arial" w:hAnsi="Arial" w:cs="Arial"/>
          <w:sz w:val="22"/>
          <w:szCs w:val="22"/>
        </w:rPr>
        <w:t xml:space="preserve"> Professor, UF College of Medicine</w:t>
      </w:r>
    </w:p>
    <w:p w:rsidR="00FF1D59" w:rsidRDefault="0063182B">
      <w:pPr>
        <w:rPr>
          <w:rFonts w:ascii="Arial" w:hAnsi="Arial" w:cs="Arial"/>
          <w:sz w:val="22"/>
          <w:szCs w:val="22"/>
        </w:rPr>
      </w:pPr>
      <w:r>
        <w:rPr>
          <w:rFonts w:ascii="Arial" w:hAnsi="Arial" w:cs="Arial"/>
          <w:sz w:val="22"/>
          <w:szCs w:val="22"/>
        </w:rPr>
        <w:t xml:space="preserve">Program </w:t>
      </w:r>
      <w:r w:rsidR="00FF5DD3">
        <w:rPr>
          <w:rFonts w:ascii="Arial" w:hAnsi="Arial" w:cs="Arial"/>
          <w:sz w:val="22"/>
          <w:szCs w:val="22"/>
        </w:rPr>
        <w:t xml:space="preserve">Director, </w:t>
      </w:r>
      <w:r w:rsidR="00FF1D59" w:rsidRPr="008F2A6E">
        <w:rPr>
          <w:rFonts w:ascii="Arial" w:hAnsi="Arial" w:cs="Arial"/>
          <w:sz w:val="22"/>
          <w:szCs w:val="22"/>
        </w:rPr>
        <w:t>Program in Bioethics, Law &amp; Medical Professionalism</w:t>
      </w:r>
    </w:p>
    <w:p w:rsidR="0063182B" w:rsidRPr="008F2A6E" w:rsidRDefault="0063182B">
      <w:pPr>
        <w:rPr>
          <w:rFonts w:ascii="Arial" w:hAnsi="Arial" w:cs="Arial"/>
          <w:sz w:val="22"/>
          <w:szCs w:val="22"/>
        </w:rPr>
      </w:pPr>
      <w:r w:rsidRPr="008F2A6E">
        <w:rPr>
          <w:rFonts w:ascii="Arial" w:hAnsi="Arial" w:cs="Arial"/>
          <w:sz w:val="22"/>
          <w:szCs w:val="22"/>
        </w:rPr>
        <w:t>Department of Community Health &amp; Family Medicine</w:t>
      </w:r>
    </w:p>
    <w:p w:rsidR="002C3306" w:rsidRPr="008F2A6E" w:rsidRDefault="002C3306">
      <w:pPr>
        <w:rPr>
          <w:rFonts w:ascii="Arial" w:hAnsi="Arial" w:cs="Arial"/>
          <w:sz w:val="22"/>
          <w:szCs w:val="22"/>
        </w:rPr>
      </w:pPr>
      <w:r w:rsidRPr="008F2A6E">
        <w:rPr>
          <w:rFonts w:ascii="Arial" w:hAnsi="Arial" w:cs="Arial"/>
          <w:sz w:val="22"/>
          <w:szCs w:val="22"/>
        </w:rPr>
        <w:t xml:space="preserve">Email: </w:t>
      </w:r>
      <w:hyperlink r:id="rId7" w:history="1">
        <w:r w:rsidRPr="008F2A6E">
          <w:rPr>
            <w:rStyle w:val="Hyperlink"/>
            <w:rFonts w:ascii="Arial" w:hAnsi="Arial" w:cs="Arial"/>
            <w:sz w:val="22"/>
            <w:szCs w:val="22"/>
          </w:rPr>
          <w:t>lbsolberg@ufl.edu</w:t>
        </w:r>
      </w:hyperlink>
    </w:p>
    <w:p w:rsidR="002C3306" w:rsidRDefault="00A5647C">
      <w:pPr>
        <w:rPr>
          <w:rFonts w:ascii="Arial" w:hAnsi="Arial" w:cs="Arial"/>
          <w:sz w:val="22"/>
          <w:szCs w:val="22"/>
        </w:rPr>
      </w:pPr>
      <w:r>
        <w:rPr>
          <w:rFonts w:ascii="Arial" w:hAnsi="Arial" w:cs="Arial"/>
          <w:sz w:val="22"/>
          <w:szCs w:val="22"/>
        </w:rPr>
        <w:t>Office p</w:t>
      </w:r>
      <w:r w:rsidR="002C3306" w:rsidRPr="008F2A6E">
        <w:rPr>
          <w:rFonts w:ascii="Arial" w:hAnsi="Arial" w:cs="Arial"/>
          <w:sz w:val="22"/>
          <w:szCs w:val="22"/>
        </w:rPr>
        <w:t>hone:</w:t>
      </w:r>
      <w:r w:rsidR="002C3306" w:rsidRPr="008F2A6E">
        <w:rPr>
          <w:rFonts w:ascii="Arial" w:hAnsi="Arial" w:cs="Arial"/>
          <w:sz w:val="22"/>
          <w:szCs w:val="22"/>
        </w:rPr>
        <w:tab/>
        <w:t>352-273-5142</w:t>
      </w:r>
    </w:p>
    <w:p w:rsidR="00A5647C" w:rsidRDefault="00A5647C">
      <w:pPr>
        <w:rPr>
          <w:rFonts w:ascii="Arial" w:hAnsi="Arial" w:cs="Arial"/>
          <w:sz w:val="22"/>
          <w:szCs w:val="22"/>
        </w:rPr>
      </w:pPr>
      <w:r>
        <w:rPr>
          <w:rFonts w:ascii="Arial" w:hAnsi="Arial" w:cs="Arial"/>
          <w:sz w:val="22"/>
          <w:szCs w:val="22"/>
        </w:rPr>
        <w:t>Office location: Health Science Center, G1-02</w:t>
      </w:r>
      <w:r w:rsidR="00636082">
        <w:rPr>
          <w:rFonts w:ascii="Arial" w:hAnsi="Arial" w:cs="Arial"/>
          <w:sz w:val="22"/>
          <w:szCs w:val="22"/>
        </w:rPr>
        <w:t>4</w:t>
      </w:r>
      <w:r>
        <w:rPr>
          <w:rFonts w:ascii="Arial" w:hAnsi="Arial" w:cs="Arial"/>
          <w:sz w:val="22"/>
          <w:szCs w:val="22"/>
        </w:rPr>
        <w:t xml:space="preserve"> (1</w:t>
      </w:r>
      <w:r w:rsidRPr="00A5647C">
        <w:rPr>
          <w:rFonts w:ascii="Arial" w:hAnsi="Arial" w:cs="Arial"/>
          <w:sz w:val="22"/>
          <w:szCs w:val="22"/>
          <w:vertAlign w:val="superscript"/>
        </w:rPr>
        <w:t>st</w:t>
      </w:r>
      <w:r>
        <w:rPr>
          <w:rFonts w:ascii="Arial" w:hAnsi="Arial" w:cs="Arial"/>
          <w:sz w:val="22"/>
          <w:szCs w:val="22"/>
        </w:rPr>
        <w:t xml:space="preserve"> floor of main hospital)</w:t>
      </w:r>
    </w:p>
    <w:p w:rsidR="00CC657A" w:rsidRPr="008F2A6E" w:rsidRDefault="00CC657A">
      <w:pPr>
        <w:rPr>
          <w:rFonts w:ascii="Arial" w:hAnsi="Arial" w:cs="Arial"/>
          <w:sz w:val="22"/>
          <w:szCs w:val="22"/>
        </w:rPr>
      </w:pPr>
      <w:r>
        <w:rPr>
          <w:rFonts w:ascii="Arial" w:hAnsi="Arial" w:cs="Arial"/>
          <w:sz w:val="22"/>
          <w:szCs w:val="22"/>
        </w:rPr>
        <w:t xml:space="preserve">Office hours: </w:t>
      </w:r>
      <w:r w:rsidR="00636082">
        <w:rPr>
          <w:rFonts w:ascii="Arial" w:hAnsi="Arial" w:cs="Arial"/>
          <w:sz w:val="22"/>
          <w:szCs w:val="22"/>
        </w:rPr>
        <w:t xml:space="preserve">Mondays, 11:30 am – 12:30 pm and </w:t>
      </w:r>
      <w:r>
        <w:rPr>
          <w:rFonts w:ascii="Arial" w:hAnsi="Arial" w:cs="Arial"/>
          <w:sz w:val="22"/>
          <w:szCs w:val="22"/>
        </w:rPr>
        <w:t>by appointment</w:t>
      </w:r>
    </w:p>
    <w:p w:rsidR="008F2A6E" w:rsidRPr="008F2A6E" w:rsidRDefault="008F2A6E">
      <w:pPr>
        <w:rPr>
          <w:rFonts w:ascii="Arial" w:hAnsi="Arial" w:cs="Arial"/>
          <w:sz w:val="22"/>
          <w:szCs w:val="22"/>
        </w:rPr>
      </w:pPr>
    </w:p>
    <w:p w:rsidR="00A5647C" w:rsidRDefault="00A5647C" w:rsidP="00D24CB7">
      <w:pPr>
        <w:rPr>
          <w:rFonts w:ascii="Arial" w:hAnsi="Arial" w:cs="Arial"/>
          <w:b/>
          <w:bCs/>
          <w:sz w:val="22"/>
          <w:szCs w:val="22"/>
          <w:u w:val="single"/>
        </w:rPr>
      </w:pPr>
      <w:r>
        <w:rPr>
          <w:rFonts w:ascii="Arial" w:hAnsi="Arial" w:cs="Arial"/>
          <w:b/>
          <w:bCs/>
          <w:sz w:val="22"/>
          <w:szCs w:val="22"/>
          <w:u w:val="single"/>
        </w:rPr>
        <w:t>Course Meeting Information:</w:t>
      </w:r>
    </w:p>
    <w:p w:rsidR="004E2C27" w:rsidRDefault="004E2C27" w:rsidP="00D24CB7">
      <w:pPr>
        <w:rPr>
          <w:rFonts w:ascii="Arial" w:hAnsi="Arial" w:cs="Arial"/>
          <w:bCs/>
          <w:sz w:val="22"/>
          <w:szCs w:val="22"/>
        </w:rPr>
      </w:pPr>
      <w:r>
        <w:rPr>
          <w:rFonts w:ascii="Arial" w:hAnsi="Arial" w:cs="Arial"/>
          <w:bCs/>
          <w:sz w:val="22"/>
          <w:szCs w:val="22"/>
        </w:rPr>
        <w:t>Monday</w:t>
      </w:r>
      <w:r w:rsidR="00C408F0">
        <w:rPr>
          <w:rFonts w:ascii="Arial" w:hAnsi="Arial" w:cs="Arial"/>
          <w:bCs/>
          <w:sz w:val="22"/>
          <w:szCs w:val="22"/>
        </w:rPr>
        <w:t>s</w:t>
      </w:r>
      <w:r>
        <w:rPr>
          <w:rFonts w:ascii="Arial" w:hAnsi="Arial" w:cs="Arial"/>
          <w:bCs/>
          <w:sz w:val="22"/>
          <w:szCs w:val="22"/>
        </w:rPr>
        <w:t>, Period</w:t>
      </w:r>
      <w:r w:rsidR="0063182B">
        <w:rPr>
          <w:rFonts w:ascii="Arial" w:hAnsi="Arial" w:cs="Arial"/>
          <w:bCs/>
          <w:sz w:val="22"/>
          <w:szCs w:val="22"/>
        </w:rPr>
        <w:t>s</w:t>
      </w:r>
      <w:r>
        <w:rPr>
          <w:rFonts w:ascii="Arial" w:hAnsi="Arial" w:cs="Arial"/>
          <w:bCs/>
          <w:sz w:val="22"/>
          <w:szCs w:val="22"/>
        </w:rPr>
        <w:t xml:space="preserve"> </w:t>
      </w:r>
      <w:r w:rsidR="0081656A">
        <w:rPr>
          <w:rFonts w:ascii="Arial" w:hAnsi="Arial" w:cs="Arial"/>
          <w:bCs/>
          <w:sz w:val="22"/>
          <w:szCs w:val="22"/>
        </w:rPr>
        <w:t>6-</w:t>
      </w:r>
      <w:r w:rsidR="0063182B">
        <w:rPr>
          <w:rFonts w:ascii="Arial" w:hAnsi="Arial" w:cs="Arial"/>
          <w:bCs/>
          <w:sz w:val="22"/>
          <w:szCs w:val="22"/>
        </w:rPr>
        <w:t xml:space="preserve">8 (12:50 – 3:50 pm), </w:t>
      </w:r>
      <w:r w:rsidR="00636082">
        <w:rPr>
          <w:rFonts w:ascii="Arial" w:hAnsi="Arial" w:cs="Arial"/>
          <w:bCs/>
          <w:sz w:val="22"/>
          <w:szCs w:val="22"/>
        </w:rPr>
        <w:t>Room 333</w:t>
      </w:r>
      <w:r w:rsidR="006D0F54">
        <w:rPr>
          <w:rFonts w:ascii="Arial" w:hAnsi="Arial" w:cs="Arial"/>
          <w:bCs/>
          <w:sz w:val="22"/>
          <w:szCs w:val="22"/>
        </w:rPr>
        <w:t xml:space="preserve"> in HMEB</w:t>
      </w:r>
    </w:p>
    <w:p w:rsidR="008B7A54" w:rsidRDefault="008B7A54" w:rsidP="00D24CB7">
      <w:pPr>
        <w:rPr>
          <w:rFonts w:ascii="Arial" w:hAnsi="Arial" w:cs="Arial"/>
          <w:bCs/>
          <w:sz w:val="22"/>
          <w:szCs w:val="22"/>
        </w:rPr>
      </w:pPr>
    </w:p>
    <w:p w:rsidR="00D24CB7" w:rsidRDefault="0063182B" w:rsidP="00D24CB7">
      <w:pPr>
        <w:rPr>
          <w:rFonts w:ascii="Arial" w:hAnsi="Arial" w:cs="Arial"/>
          <w:color w:val="FF0000"/>
          <w:sz w:val="22"/>
          <w:szCs w:val="22"/>
        </w:rPr>
      </w:pPr>
      <w:r>
        <w:rPr>
          <w:rFonts w:ascii="Arial" w:hAnsi="Arial" w:cs="Arial"/>
          <w:b/>
          <w:bCs/>
          <w:sz w:val="22"/>
          <w:szCs w:val="22"/>
          <w:u w:val="single"/>
        </w:rPr>
        <w:t>Course</w:t>
      </w:r>
      <w:r w:rsidR="00D63AD1">
        <w:rPr>
          <w:rFonts w:ascii="Arial" w:hAnsi="Arial" w:cs="Arial"/>
          <w:b/>
          <w:bCs/>
          <w:sz w:val="22"/>
          <w:szCs w:val="22"/>
          <w:u w:val="single"/>
        </w:rPr>
        <w:t xml:space="preserve"> Materials</w:t>
      </w:r>
      <w:r w:rsidR="00D24CB7" w:rsidRPr="00F14064">
        <w:rPr>
          <w:rFonts w:ascii="Arial" w:hAnsi="Arial" w:cs="Arial"/>
          <w:sz w:val="22"/>
          <w:szCs w:val="22"/>
        </w:rPr>
        <w:t>:</w:t>
      </w:r>
      <w:r w:rsidR="00D24CB7" w:rsidRPr="00F14064">
        <w:rPr>
          <w:rFonts w:ascii="Arial" w:hAnsi="Arial" w:cs="Arial"/>
          <w:color w:val="FF0000"/>
          <w:sz w:val="22"/>
          <w:szCs w:val="22"/>
        </w:rPr>
        <w:t xml:space="preserve"> </w:t>
      </w:r>
    </w:p>
    <w:p w:rsidR="00D63AD1" w:rsidRPr="0063182B" w:rsidRDefault="0063182B" w:rsidP="00A5647C">
      <w:pPr>
        <w:rPr>
          <w:rFonts w:ascii="Arial" w:hAnsi="Arial" w:cs="Arial"/>
          <w:sz w:val="22"/>
          <w:szCs w:val="22"/>
        </w:rPr>
      </w:pPr>
      <w:r>
        <w:rPr>
          <w:rFonts w:ascii="Arial" w:hAnsi="Arial" w:cs="Arial"/>
          <w:sz w:val="22"/>
          <w:szCs w:val="22"/>
        </w:rPr>
        <w:t xml:space="preserve">There is no required </w:t>
      </w:r>
      <w:r w:rsidR="00253DC7">
        <w:rPr>
          <w:rFonts w:ascii="Arial" w:hAnsi="Arial" w:cs="Arial"/>
          <w:sz w:val="22"/>
          <w:szCs w:val="22"/>
        </w:rPr>
        <w:t>textbook. All co</w:t>
      </w:r>
      <w:r>
        <w:rPr>
          <w:rFonts w:ascii="Arial" w:hAnsi="Arial" w:cs="Arial"/>
          <w:sz w:val="22"/>
          <w:szCs w:val="22"/>
        </w:rPr>
        <w:t>urse materials</w:t>
      </w:r>
      <w:r w:rsidR="00253DC7">
        <w:rPr>
          <w:rFonts w:ascii="Arial" w:hAnsi="Arial" w:cs="Arial"/>
          <w:sz w:val="22"/>
          <w:szCs w:val="22"/>
        </w:rPr>
        <w:t>, such as peer-reviewed journal articles, articles from the popular press, and other comparable materials,</w:t>
      </w:r>
      <w:r>
        <w:rPr>
          <w:rFonts w:ascii="Arial" w:hAnsi="Arial" w:cs="Arial"/>
          <w:sz w:val="22"/>
          <w:szCs w:val="22"/>
        </w:rPr>
        <w:t xml:space="preserve"> will be posted on Canvas.</w:t>
      </w:r>
      <w:r w:rsidR="00253DC7">
        <w:rPr>
          <w:rFonts w:ascii="Arial" w:hAnsi="Arial" w:cs="Arial"/>
          <w:sz w:val="22"/>
          <w:szCs w:val="22"/>
        </w:rPr>
        <w:t xml:space="preserve"> </w:t>
      </w:r>
    </w:p>
    <w:p w:rsidR="003F319A" w:rsidRPr="008F2A6E" w:rsidRDefault="003F319A" w:rsidP="00A5647C">
      <w:pPr>
        <w:rPr>
          <w:rFonts w:ascii="Arial" w:hAnsi="Arial" w:cs="Arial"/>
          <w:sz w:val="22"/>
          <w:szCs w:val="22"/>
        </w:rPr>
      </w:pPr>
    </w:p>
    <w:p w:rsidR="00BC488E" w:rsidRDefault="00BC488E">
      <w:pPr>
        <w:pStyle w:val="Heading4"/>
        <w:widowControl/>
        <w:rPr>
          <w:rFonts w:ascii="Arial" w:hAnsi="Arial" w:cs="Arial"/>
          <w:bCs/>
          <w:snapToGrid/>
          <w:sz w:val="22"/>
          <w:szCs w:val="22"/>
        </w:rPr>
      </w:pPr>
      <w:r>
        <w:rPr>
          <w:rFonts w:ascii="Arial" w:hAnsi="Arial" w:cs="Arial"/>
          <w:bCs/>
          <w:snapToGrid/>
          <w:sz w:val="22"/>
          <w:szCs w:val="22"/>
        </w:rPr>
        <w:t>Course Description:</w:t>
      </w:r>
    </w:p>
    <w:p w:rsidR="00BC488E" w:rsidRPr="0063182B" w:rsidRDefault="0063182B" w:rsidP="0063182B">
      <w:pPr>
        <w:spacing w:after="120"/>
        <w:rPr>
          <w:rFonts w:ascii="Arial" w:hAnsi="Arial" w:cs="Arial"/>
          <w:color w:val="333333"/>
          <w:sz w:val="22"/>
          <w:szCs w:val="22"/>
          <w:shd w:val="clear" w:color="auto" w:fill="FFFFFF"/>
        </w:rPr>
      </w:pPr>
      <w:r w:rsidRPr="0063182B">
        <w:rPr>
          <w:rFonts w:ascii="Arial" w:hAnsi="Arial" w:cs="Arial"/>
          <w:sz w:val="22"/>
          <w:szCs w:val="22"/>
        </w:rPr>
        <w:t xml:space="preserve">This is a three-credit course offered to third year undergraduate students in the Medical Honors Program (MHP). </w:t>
      </w:r>
      <w:r w:rsidR="00C50852">
        <w:rPr>
          <w:rFonts w:ascii="Arial" w:hAnsi="Arial" w:cs="Arial"/>
          <w:sz w:val="22"/>
          <w:szCs w:val="22"/>
        </w:rPr>
        <w:t>The course</w:t>
      </w:r>
      <w:r w:rsidRPr="0063182B">
        <w:rPr>
          <w:rFonts w:ascii="Arial" w:hAnsi="Arial" w:cs="Arial"/>
          <w:sz w:val="22"/>
          <w:szCs w:val="22"/>
        </w:rPr>
        <w:t xml:space="preserve"> designed to assist third year students in the MHP to become leaders in the social aspects of medicine, once they begin their journey as students in UF College of Medicine, with the </w:t>
      </w:r>
      <w:r w:rsidR="00C50852">
        <w:rPr>
          <w:rFonts w:ascii="Arial" w:hAnsi="Arial" w:cs="Arial"/>
          <w:sz w:val="22"/>
          <w:szCs w:val="22"/>
        </w:rPr>
        <w:t>goal</w:t>
      </w:r>
      <w:r w:rsidRPr="0063182B">
        <w:rPr>
          <w:rFonts w:ascii="Arial" w:hAnsi="Arial" w:cs="Arial"/>
          <w:sz w:val="22"/>
          <w:szCs w:val="22"/>
        </w:rPr>
        <w:t xml:space="preserve"> that as physicians, they will carry this into their careers. </w:t>
      </w:r>
      <w:r w:rsidR="00C50852">
        <w:rPr>
          <w:rFonts w:ascii="Arial" w:hAnsi="Arial" w:cs="Arial"/>
          <w:sz w:val="22"/>
          <w:szCs w:val="22"/>
        </w:rPr>
        <w:t>C</w:t>
      </w:r>
      <w:r w:rsidR="00C50852" w:rsidRPr="0063182B">
        <w:rPr>
          <w:rFonts w:ascii="Arial" w:hAnsi="Arial" w:cs="Arial"/>
          <w:sz w:val="22"/>
          <w:szCs w:val="22"/>
        </w:rPr>
        <w:t xml:space="preserve">ourse content covers inclusive topics in global health and </w:t>
      </w:r>
      <w:r w:rsidR="00C50852">
        <w:rPr>
          <w:rFonts w:ascii="Arial" w:hAnsi="Arial" w:cs="Arial"/>
          <w:sz w:val="22"/>
          <w:szCs w:val="22"/>
        </w:rPr>
        <w:t>local health that are</w:t>
      </w:r>
      <w:r w:rsidR="00C50852" w:rsidRPr="0063182B">
        <w:rPr>
          <w:rFonts w:ascii="Arial" w:hAnsi="Arial" w:cs="Arial"/>
          <w:sz w:val="22"/>
          <w:szCs w:val="22"/>
        </w:rPr>
        <w:t xml:space="preserve"> necessary for today’s practicing physician leader. </w:t>
      </w:r>
      <w:r w:rsidRPr="0063182B">
        <w:rPr>
          <w:rFonts w:ascii="Arial" w:hAnsi="Arial" w:cs="Arial"/>
          <w:sz w:val="22"/>
          <w:szCs w:val="22"/>
        </w:rPr>
        <w:t>The course will provide the necessary knowledge, skills, and experiences to be successful physician activists during their medical education and beyond.</w:t>
      </w:r>
    </w:p>
    <w:p w:rsidR="003D620F" w:rsidRPr="008F2A6E" w:rsidRDefault="00A33BE1">
      <w:pPr>
        <w:pStyle w:val="Heading4"/>
        <w:widowControl/>
        <w:rPr>
          <w:rFonts w:ascii="Arial" w:hAnsi="Arial" w:cs="Arial"/>
          <w:bCs/>
          <w:snapToGrid/>
          <w:sz w:val="22"/>
          <w:szCs w:val="22"/>
        </w:rPr>
      </w:pPr>
      <w:r>
        <w:rPr>
          <w:rFonts w:ascii="Arial" w:hAnsi="Arial" w:cs="Arial"/>
          <w:bCs/>
          <w:snapToGrid/>
          <w:sz w:val="22"/>
          <w:szCs w:val="22"/>
        </w:rPr>
        <w:t>Course Objectives</w:t>
      </w:r>
      <w:r w:rsidR="003F63CC">
        <w:rPr>
          <w:rFonts w:ascii="Arial" w:hAnsi="Arial" w:cs="Arial"/>
          <w:bCs/>
          <w:snapToGrid/>
          <w:sz w:val="22"/>
          <w:szCs w:val="22"/>
        </w:rPr>
        <w:t xml:space="preserve"> and Outcomes</w:t>
      </w:r>
      <w:r>
        <w:rPr>
          <w:rFonts w:ascii="Arial" w:hAnsi="Arial" w:cs="Arial"/>
          <w:bCs/>
          <w:snapToGrid/>
          <w:sz w:val="22"/>
          <w:szCs w:val="22"/>
        </w:rPr>
        <w:t>:</w:t>
      </w:r>
    </w:p>
    <w:p w:rsidR="00333FAC" w:rsidRDefault="003F63CC" w:rsidP="00A051A6">
      <w:pPr>
        <w:numPr>
          <w:ilvl w:val="0"/>
          <w:numId w:val="1"/>
        </w:numPr>
        <w:rPr>
          <w:rFonts w:ascii="Arial" w:hAnsi="Arial" w:cs="Arial"/>
          <w:sz w:val="22"/>
          <w:szCs w:val="22"/>
        </w:rPr>
      </w:pPr>
      <w:r w:rsidRPr="003F63CC">
        <w:rPr>
          <w:rFonts w:ascii="Arial" w:hAnsi="Arial" w:cs="Arial"/>
          <w:sz w:val="22"/>
          <w:szCs w:val="22"/>
        </w:rPr>
        <w:t xml:space="preserve">Comprehend </w:t>
      </w:r>
      <w:r>
        <w:rPr>
          <w:rFonts w:ascii="Arial" w:hAnsi="Arial" w:cs="Arial"/>
          <w:sz w:val="22"/>
          <w:szCs w:val="22"/>
        </w:rPr>
        <w:t>key aspects of health care systems in the U.S. and internationally.</w:t>
      </w:r>
    </w:p>
    <w:p w:rsidR="003F63CC" w:rsidRDefault="003F63CC" w:rsidP="00A051A6">
      <w:pPr>
        <w:numPr>
          <w:ilvl w:val="0"/>
          <w:numId w:val="1"/>
        </w:numPr>
        <w:rPr>
          <w:rFonts w:ascii="Arial" w:hAnsi="Arial" w:cs="Arial"/>
          <w:sz w:val="22"/>
          <w:szCs w:val="22"/>
        </w:rPr>
      </w:pPr>
      <w:r>
        <w:rPr>
          <w:rFonts w:ascii="Arial" w:hAnsi="Arial" w:cs="Arial"/>
          <w:sz w:val="22"/>
          <w:szCs w:val="22"/>
        </w:rPr>
        <w:t>Understand the psychosocial and ethical aspects of fundamental topics in medicine.</w:t>
      </w:r>
    </w:p>
    <w:p w:rsidR="003F63CC" w:rsidRDefault="003F63CC" w:rsidP="00A051A6">
      <w:pPr>
        <w:numPr>
          <w:ilvl w:val="0"/>
          <w:numId w:val="1"/>
        </w:numPr>
        <w:rPr>
          <w:rFonts w:ascii="Arial" w:hAnsi="Arial" w:cs="Arial"/>
          <w:sz w:val="22"/>
          <w:szCs w:val="22"/>
        </w:rPr>
      </w:pPr>
      <w:r w:rsidRPr="003F63CC">
        <w:rPr>
          <w:rFonts w:ascii="Arial" w:hAnsi="Arial" w:cs="Arial"/>
          <w:sz w:val="22"/>
          <w:szCs w:val="22"/>
        </w:rPr>
        <w:t>Understand the place of social justice, advocacy, political action, human rights, philanthropy, hierarchy, and ethics in medical practice</w:t>
      </w:r>
      <w:r>
        <w:rPr>
          <w:rFonts w:ascii="Arial" w:hAnsi="Arial" w:cs="Arial"/>
          <w:sz w:val="22"/>
          <w:szCs w:val="22"/>
        </w:rPr>
        <w:t>.</w:t>
      </w:r>
    </w:p>
    <w:p w:rsidR="003F63CC" w:rsidRPr="003F63CC" w:rsidRDefault="003F63CC" w:rsidP="00A051A6">
      <w:pPr>
        <w:numPr>
          <w:ilvl w:val="0"/>
          <w:numId w:val="1"/>
        </w:numPr>
        <w:rPr>
          <w:rFonts w:ascii="Arial" w:hAnsi="Arial" w:cs="Arial"/>
          <w:sz w:val="22"/>
          <w:szCs w:val="22"/>
        </w:rPr>
      </w:pPr>
      <w:r w:rsidRPr="003F63CC">
        <w:rPr>
          <w:rFonts w:ascii="Arial" w:hAnsi="Arial" w:cs="Arial"/>
          <w:sz w:val="22"/>
          <w:szCs w:val="22"/>
        </w:rPr>
        <w:t>Identify plans for future involvement in medicine’s social issues, based on their personal and professional goals and needs for career balance and fulfillment.</w:t>
      </w:r>
    </w:p>
    <w:p w:rsidR="008F2A6E" w:rsidRPr="003F63CC" w:rsidRDefault="008F2A6E">
      <w:pPr>
        <w:rPr>
          <w:rFonts w:ascii="Arial" w:hAnsi="Arial" w:cs="Arial"/>
          <w:sz w:val="24"/>
          <w:szCs w:val="24"/>
        </w:rPr>
      </w:pPr>
    </w:p>
    <w:p w:rsidR="00D57CED" w:rsidRDefault="00D57CED" w:rsidP="00D57CED">
      <w:pPr>
        <w:pStyle w:val="Heading4"/>
        <w:widowControl/>
        <w:rPr>
          <w:rFonts w:ascii="Arial" w:hAnsi="Arial" w:cs="Arial"/>
          <w:bCs/>
          <w:snapToGrid/>
          <w:sz w:val="22"/>
          <w:szCs w:val="22"/>
        </w:rPr>
      </w:pPr>
      <w:r w:rsidRPr="009633E5">
        <w:rPr>
          <w:rFonts w:ascii="Arial" w:hAnsi="Arial" w:cs="Arial"/>
          <w:bCs/>
          <w:snapToGrid/>
          <w:sz w:val="22"/>
          <w:szCs w:val="22"/>
        </w:rPr>
        <w:t xml:space="preserve">Course Requirements/Evaluation/Grading </w:t>
      </w:r>
    </w:p>
    <w:p w:rsidR="00D57CED" w:rsidRPr="00632449" w:rsidRDefault="00D57CED" w:rsidP="00D57CED">
      <w:pPr>
        <w:rPr>
          <w:rFonts w:ascii="Arial" w:hAnsi="Arial" w:cs="Arial"/>
          <w:sz w:val="22"/>
          <w:szCs w:val="22"/>
        </w:rPr>
      </w:pPr>
    </w:p>
    <w:tbl>
      <w:tblPr>
        <w:tblStyle w:val="TableGrid"/>
        <w:tblW w:w="10620" w:type="dxa"/>
        <w:tblInd w:w="-185" w:type="dxa"/>
        <w:tblLook w:val="04A0" w:firstRow="1" w:lastRow="0" w:firstColumn="1" w:lastColumn="0" w:noHBand="0" w:noVBand="1"/>
      </w:tblPr>
      <w:tblGrid>
        <w:gridCol w:w="1018"/>
        <w:gridCol w:w="1682"/>
        <w:gridCol w:w="4050"/>
        <w:gridCol w:w="3870"/>
      </w:tblGrid>
      <w:tr w:rsidR="008B1FD8" w:rsidRPr="00DF60E1" w:rsidTr="008B1FD8">
        <w:tc>
          <w:tcPr>
            <w:tcW w:w="1018" w:type="dxa"/>
            <w:shd w:val="clear" w:color="auto" w:fill="F79646" w:themeFill="accent6"/>
          </w:tcPr>
          <w:p w:rsidR="008B1FD8" w:rsidRPr="00DF60E1" w:rsidRDefault="008B1FD8" w:rsidP="003F3C6A">
            <w:pPr>
              <w:rPr>
                <w:rFonts w:ascii="Arial" w:hAnsi="Arial" w:cs="Arial"/>
                <w:b/>
                <w:sz w:val="22"/>
                <w:szCs w:val="22"/>
              </w:rPr>
            </w:pPr>
            <w:r w:rsidRPr="00DF60E1">
              <w:rPr>
                <w:rFonts w:ascii="Arial" w:hAnsi="Arial" w:cs="Arial"/>
                <w:b/>
                <w:sz w:val="22"/>
                <w:szCs w:val="22"/>
              </w:rPr>
              <w:t xml:space="preserve">WEEK </w:t>
            </w:r>
          </w:p>
        </w:tc>
        <w:tc>
          <w:tcPr>
            <w:tcW w:w="1682" w:type="dxa"/>
            <w:shd w:val="clear" w:color="auto" w:fill="F79646" w:themeFill="accent6"/>
          </w:tcPr>
          <w:p w:rsidR="008B1FD8" w:rsidRPr="00DF60E1" w:rsidRDefault="008B1FD8" w:rsidP="003F3C6A">
            <w:pPr>
              <w:rPr>
                <w:rFonts w:ascii="Arial" w:hAnsi="Arial" w:cs="Arial"/>
                <w:b/>
                <w:sz w:val="22"/>
                <w:szCs w:val="22"/>
              </w:rPr>
            </w:pPr>
            <w:r w:rsidRPr="00DF60E1">
              <w:rPr>
                <w:rFonts w:ascii="Arial" w:hAnsi="Arial" w:cs="Arial"/>
                <w:b/>
                <w:sz w:val="22"/>
                <w:szCs w:val="22"/>
              </w:rPr>
              <w:t>DATE</w:t>
            </w:r>
          </w:p>
        </w:tc>
        <w:tc>
          <w:tcPr>
            <w:tcW w:w="4050" w:type="dxa"/>
            <w:shd w:val="clear" w:color="auto" w:fill="F79646" w:themeFill="accent6"/>
          </w:tcPr>
          <w:p w:rsidR="008B1FD8" w:rsidRPr="00DF60E1" w:rsidRDefault="008B1FD8" w:rsidP="003F3C6A">
            <w:pPr>
              <w:rPr>
                <w:rFonts w:ascii="Arial" w:hAnsi="Arial" w:cs="Arial"/>
                <w:b/>
                <w:sz w:val="22"/>
                <w:szCs w:val="22"/>
              </w:rPr>
            </w:pPr>
            <w:r w:rsidRPr="00DF60E1">
              <w:rPr>
                <w:rFonts w:ascii="Arial" w:hAnsi="Arial" w:cs="Arial"/>
                <w:b/>
                <w:sz w:val="22"/>
                <w:szCs w:val="22"/>
              </w:rPr>
              <w:t xml:space="preserve">IN CLASS </w:t>
            </w:r>
          </w:p>
        </w:tc>
        <w:tc>
          <w:tcPr>
            <w:tcW w:w="3870" w:type="dxa"/>
            <w:shd w:val="clear" w:color="auto" w:fill="F79646" w:themeFill="accent6"/>
          </w:tcPr>
          <w:p w:rsidR="008B1FD8" w:rsidRPr="00DF60E1" w:rsidRDefault="008B1FD8" w:rsidP="003F3C6A">
            <w:pPr>
              <w:rPr>
                <w:rFonts w:ascii="Arial" w:hAnsi="Arial" w:cs="Arial"/>
                <w:b/>
                <w:sz w:val="22"/>
                <w:szCs w:val="22"/>
              </w:rPr>
            </w:pPr>
            <w:r>
              <w:rPr>
                <w:rFonts w:ascii="Arial" w:hAnsi="Arial" w:cs="Arial"/>
                <w:b/>
                <w:sz w:val="22"/>
                <w:szCs w:val="22"/>
              </w:rPr>
              <w:t>ASSIGNMENTS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1</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FC0976" w:rsidP="00FC0976">
            <w:pPr>
              <w:rPr>
                <w:rFonts w:ascii="Arial" w:hAnsi="Arial" w:cs="Arial"/>
                <w:sz w:val="22"/>
                <w:szCs w:val="22"/>
              </w:rPr>
            </w:pPr>
            <w:r>
              <w:rPr>
                <w:rFonts w:ascii="Arial" w:hAnsi="Arial" w:cs="Arial"/>
                <w:sz w:val="22"/>
                <w:szCs w:val="22"/>
              </w:rPr>
              <w:t>Monday</w:t>
            </w:r>
            <w:r w:rsidR="008B1FD8" w:rsidRPr="00DF60E1">
              <w:rPr>
                <w:rFonts w:ascii="Arial" w:hAnsi="Arial" w:cs="Arial"/>
                <w:sz w:val="22"/>
                <w:szCs w:val="22"/>
              </w:rPr>
              <w:t xml:space="preserve">, January </w:t>
            </w:r>
            <w:r>
              <w:rPr>
                <w:rFonts w:ascii="Arial" w:hAnsi="Arial" w:cs="Arial"/>
                <w:sz w:val="22"/>
                <w:szCs w:val="22"/>
              </w:rPr>
              <w:t>6</w:t>
            </w:r>
          </w:p>
        </w:tc>
        <w:tc>
          <w:tcPr>
            <w:tcW w:w="4050" w:type="dxa"/>
          </w:tcPr>
          <w:p w:rsidR="008B1FD8" w:rsidRPr="00DF60E1" w:rsidRDefault="008B1FD8" w:rsidP="00A65038">
            <w:pPr>
              <w:contextualSpacing/>
              <w:rPr>
                <w:rFonts w:ascii="Arial" w:hAnsi="Arial" w:cs="Arial"/>
                <w:sz w:val="22"/>
                <w:szCs w:val="22"/>
              </w:rPr>
            </w:pPr>
            <w:r w:rsidRPr="00A65038">
              <w:rPr>
                <w:rFonts w:ascii="Arial" w:hAnsi="Arial" w:cs="Arial"/>
                <w:sz w:val="22"/>
                <w:szCs w:val="22"/>
              </w:rPr>
              <w:t>Introductions; Review of syllabus; In-class discussion</w:t>
            </w:r>
            <w:r w:rsidR="004A5728" w:rsidRPr="00A65038">
              <w:rPr>
                <w:rFonts w:ascii="Arial" w:hAnsi="Arial" w:cs="Arial"/>
                <w:sz w:val="22"/>
                <w:szCs w:val="22"/>
              </w:rPr>
              <w:t xml:space="preserve"> </w:t>
            </w:r>
          </w:p>
        </w:tc>
        <w:tc>
          <w:tcPr>
            <w:tcW w:w="3870" w:type="dxa"/>
          </w:tcPr>
          <w:p w:rsidR="008B1FD8" w:rsidRDefault="008B1FD8" w:rsidP="00D85924">
            <w:pPr>
              <w:contextualSpacing/>
              <w:rPr>
                <w:rFonts w:ascii="Arial" w:hAnsi="Arial" w:cs="Arial"/>
                <w:sz w:val="22"/>
                <w:szCs w:val="22"/>
              </w:rPr>
            </w:pPr>
            <w:r>
              <w:rPr>
                <w:rFonts w:ascii="Arial" w:hAnsi="Arial" w:cs="Arial"/>
                <w:sz w:val="22"/>
                <w:szCs w:val="22"/>
              </w:rPr>
              <w:t xml:space="preserve">For Jan. </w:t>
            </w:r>
            <w:r w:rsidR="009C7DEF">
              <w:rPr>
                <w:rFonts w:ascii="Arial" w:hAnsi="Arial" w:cs="Arial"/>
                <w:sz w:val="22"/>
                <w:szCs w:val="22"/>
              </w:rPr>
              <w:t>13</w:t>
            </w:r>
            <w:r>
              <w:rPr>
                <w:rFonts w:ascii="Arial" w:hAnsi="Arial" w:cs="Arial"/>
                <w:sz w:val="22"/>
                <w:szCs w:val="22"/>
              </w:rPr>
              <w:t>:</w:t>
            </w:r>
          </w:p>
          <w:p w:rsidR="008B1FD8" w:rsidRPr="008B1FD8" w:rsidRDefault="008B1FD8" w:rsidP="00A65038">
            <w:pPr>
              <w:pStyle w:val="ListParagraph"/>
              <w:numPr>
                <w:ilvl w:val="0"/>
                <w:numId w:val="8"/>
              </w:numPr>
              <w:contextualSpacing/>
              <w:rPr>
                <w:rFonts w:ascii="Arial" w:hAnsi="Arial" w:cs="Arial"/>
                <w:sz w:val="22"/>
                <w:szCs w:val="22"/>
              </w:rPr>
            </w:pPr>
            <w:r>
              <w:rPr>
                <w:rFonts w:ascii="Arial" w:hAnsi="Arial" w:cs="Arial"/>
                <w:sz w:val="22"/>
                <w:szCs w:val="22"/>
              </w:rPr>
              <w:t xml:space="preserve">Read </w:t>
            </w:r>
            <w:r w:rsidR="00A65038">
              <w:rPr>
                <w:rFonts w:ascii="Arial" w:hAnsi="Arial" w:cs="Arial"/>
                <w:sz w:val="22"/>
                <w:szCs w:val="22"/>
              </w:rPr>
              <w:t>materials in</w:t>
            </w:r>
            <w:r>
              <w:rPr>
                <w:rFonts w:ascii="Arial" w:hAnsi="Arial" w:cs="Arial"/>
                <w:sz w:val="22"/>
                <w:szCs w:val="22"/>
              </w:rPr>
              <w:t xml:space="preserve">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2</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 xml:space="preserve">Monday, January </w:t>
            </w:r>
            <w:r w:rsidR="00FC0976">
              <w:rPr>
                <w:rFonts w:ascii="Arial" w:hAnsi="Arial" w:cs="Arial"/>
                <w:sz w:val="22"/>
                <w:szCs w:val="22"/>
              </w:rPr>
              <w:t>13</w:t>
            </w:r>
            <w:r w:rsidRPr="00DF60E1">
              <w:rPr>
                <w:rFonts w:ascii="Arial" w:hAnsi="Arial" w:cs="Arial"/>
                <w:sz w:val="22"/>
                <w:szCs w:val="22"/>
              </w:rPr>
              <w:t xml:space="preserve"> </w:t>
            </w:r>
          </w:p>
        </w:tc>
        <w:tc>
          <w:tcPr>
            <w:tcW w:w="4050" w:type="dxa"/>
          </w:tcPr>
          <w:p w:rsidR="008B1FD8" w:rsidRPr="00A65038" w:rsidRDefault="00A65038" w:rsidP="00636082">
            <w:pPr>
              <w:contextualSpacing/>
              <w:rPr>
                <w:rFonts w:ascii="Arial" w:hAnsi="Arial" w:cs="Arial"/>
                <w:sz w:val="22"/>
                <w:szCs w:val="22"/>
              </w:rPr>
            </w:pPr>
            <w:r w:rsidRPr="00A65038">
              <w:rPr>
                <w:rFonts w:ascii="Arial" w:hAnsi="Arial" w:cs="Arial"/>
                <w:sz w:val="22"/>
                <w:szCs w:val="22"/>
              </w:rPr>
              <w:t>U.S. Health Care System, Insurance</w:t>
            </w:r>
            <w:r w:rsidR="00E42736" w:rsidRPr="00A65038">
              <w:rPr>
                <w:rFonts w:ascii="Arial" w:hAnsi="Arial" w:cs="Arial"/>
                <w:sz w:val="22"/>
                <w:szCs w:val="22"/>
              </w:rPr>
              <w:t xml:space="preserve"> </w:t>
            </w:r>
          </w:p>
        </w:tc>
        <w:tc>
          <w:tcPr>
            <w:tcW w:w="3870" w:type="dxa"/>
          </w:tcPr>
          <w:p w:rsidR="008B1FD8" w:rsidRDefault="008B1FD8" w:rsidP="008404D9">
            <w:pPr>
              <w:contextualSpacing/>
              <w:rPr>
                <w:rFonts w:ascii="Arial" w:hAnsi="Arial" w:cs="Arial"/>
                <w:sz w:val="22"/>
                <w:szCs w:val="22"/>
              </w:rPr>
            </w:pPr>
            <w:r>
              <w:rPr>
                <w:rFonts w:ascii="Arial" w:hAnsi="Arial" w:cs="Arial"/>
                <w:sz w:val="22"/>
                <w:szCs w:val="22"/>
              </w:rPr>
              <w:t xml:space="preserve">For Jan. </w:t>
            </w:r>
            <w:r w:rsidR="009C7DEF">
              <w:rPr>
                <w:rFonts w:ascii="Arial" w:hAnsi="Arial" w:cs="Arial"/>
                <w:sz w:val="22"/>
                <w:szCs w:val="22"/>
              </w:rPr>
              <w:t>27</w:t>
            </w:r>
            <w:r>
              <w:rPr>
                <w:rFonts w:ascii="Arial" w:hAnsi="Arial" w:cs="Arial"/>
                <w:sz w:val="22"/>
                <w:szCs w:val="22"/>
              </w:rPr>
              <w:t>:</w:t>
            </w:r>
          </w:p>
          <w:p w:rsidR="008B1FD8" w:rsidRPr="008B1FD8" w:rsidRDefault="00A65038" w:rsidP="008B1FD8">
            <w:pPr>
              <w:pStyle w:val="ListParagraph"/>
              <w:numPr>
                <w:ilvl w:val="0"/>
                <w:numId w:val="8"/>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lastRenderedPageBreak/>
              <w:t>Week 3</w:t>
            </w:r>
          </w:p>
        </w:tc>
        <w:tc>
          <w:tcPr>
            <w:tcW w:w="1682" w:type="dxa"/>
            <w:shd w:val="clear" w:color="auto" w:fill="548DD4" w:themeFill="text2" w:themeFillTint="99"/>
          </w:tcPr>
          <w:p w:rsidR="008B1FD8" w:rsidRPr="005D34A7" w:rsidRDefault="008B1FD8" w:rsidP="003F3C6A">
            <w:pPr>
              <w:rPr>
                <w:rFonts w:ascii="Arial" w:hAnsi="Arial" w:cs="Arial"/>
                <w:b/>
                <w:sz w:val="22"/>
                <w:szCs w:val="22"/>
              </w:rPr>
            </w:pPr>
          </w:p>
        </w:tc>
        <w:tc>
          <w:tcPr>
            <w:tcW w:w="4050" w:type="dxa"/>
            <w:shd w:val="clear" w:color="auto" w:fill="548DD4" w:themeFill="text2" w:themeFillTint="99"/>
          </w:tcPr>
          <w:p w:rsidR="008B1FD8" w:rsidRPr="005D34A7" w:rsidRDefault="008B1FD8" w:rsidP="003F3C6A">
            <w:pPr>
              <w:rPr>
                <w:rFonts w:ascii="Arial" w:hAnsi="Arial" w:cs="Arial"/>
                <w:b/>
                <w:sz w:val="22"/>
                <w:szCs w:val="22"/>
              </w:rPr>
            </w:pPr>
          </w:p>
        </w:tc>
        <w:tc>
          <w:tcPr>
            <w:tcW w:w="3870" w:type="dxa"/>
            <w:shd w:val="clear" w:color="auto" w:fill="548DD4" w:themeFill="text2" w:themeFillTint="99"/>
          </w:tcPr>
          <w:p w:rsidR="008B1FD8" w:rsidRPr="005D34A7" w:rsidRDefault="008B1FD8" w:rsidP="003F3C6A">
            <w:pPr>
              <w:rPr>
                <w:rFonts w:ascii="Arial" w:hAnsi="Arial" w:cs="Arial"/>
                <w:b/>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FC0976" w:rsidP="00A65038">
            <w:pPr>
              <w:rPr>
                <w:rFonts w:ascii="Arial" w:hAnsi="Arial" w:cs="Arial"/>
                <w:sz w:val="22"/>
                <w:szCs w:val="22"/>
              </w:rPr>
            </w:pPr>
            <w:r>
              <w:rPr>
                <w:rFonts w:ascii="Arial" w:hAnsi="Arial" w:cs="Arial"/>
                <w:sz w:val="22"/>
                <w:szCs w:val="22"/>
              </w:rPr>
              <w:t xml:space="preserve">Monday, January 20 </w:t>
            </w:r>
          </w:p>
        </w:tc>
        <w:tc>
          <w:tcPr>
            <w:tcW w:w="4050" w:type="dxa"/>
          </w:tcPr>
          <w:p w:rsidR="008B1FD8" w:rsidRPr="00D85924" w:rsidRDefault="00A65038" w:rsidP="00A65038">
            <w:pPr>
              <w:contextualSpacing/>
              <w:rPr>
                <w:rFonts w:ascii="Arial" w:hAnsi="Arial" w:cs="Arial"/>
                <w:sz w:val="22"/>
                <w:szCs w:val="22"/>
              </w:rPr>
            </w:pPr>
            <w:r>
              <w:rPr>
                <w:rFonts w:ascii="Arial" w:hAnsi="Arial" w:cs="Arial"/>
                <w:sz w:val="22"/>
                <w:szCs w:val="22"/>
              </w:rPr>
              <w:t>No Class</w:t>
            </w:r>
          </w:p>
        </w:tc>
        <w:tc>
          <w:tcPr>
            <w:tcW w:w="3870" w:type="dxa"/>
          </w:tcPr>
          <w:p w:rsidR="002314AE" w:rsidRPr="008B1FD8" w:rsidRDefault="002314AE" w:rsidP="009C7DEF">
            <w:pPr>
              <w:pStyle w:val="ListParagraph"/>
              <w:contextualSpacing/>
              <w:rPr>
                <w:rFonts w:ascii="Arial" w:hAnsi="Arial" w:cs="Arial"/>
                <w:sz w:val="22"/>
                <w:szCs w:val="22"/>
              </w:rPr>
            </w:pP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4</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Monday, January 2</w:t>
            </w:r>
            <w:r w:rsidR="00FC0976">
              <w:rPr>
                <w:rFonts w:ascii="Arial" w:hAnsi="Arial" w:cs="Arial"/>
                <w:sz w:val="22"/>
                <w:szCs w:val="22"/>
              </w:rPr>
              <w:t>7</w:t>
            </w:r>
            <w:r w:rsidRPr="00DF60E1">
              <w:rPr>
                <w:rFonts w:ascii="Arial" w:hAnsi="Arial" w:cs="Arial"/>
                <w:sz w:val="22"/>
                <w:szCs w:val="22"/>
              </w:rPr>
              <w:t xml:space="preserve"> </w:t>
            </w:r>
          </w:p>
        </w:tc>
        <w:tc>
          <w:tcPr>
            <w:tcW w:w="4050" w:type="dxa"/>
          </w:tcPr>
          <w:p w:rsidR="008B1FD8" w:rsidRPr="00A65038" w:rsidRDefault="00A65038" w:rsidP="00636082">
            <w:pPr>
              <w:contextualSpacing/>
              <w:rPr>
                <w:rFonts w:ascii="Arial" w:hAnsi="Arial" w:cs="Arial"/>
                <w:sz w:val="22"/>
                <w:szCs w:val="22"/>
              </w:rPr>
            </w:pPr>
            <w:r>
              <w:rPr>
                <w:rFonts w:ascii="Arial" w:hAnsi="Arial" w:cs="Arial"/>
                <w:sz w:val="22"/>
                <w:szCs w:val="22"/>
              </w:rPr>
              <w:t>The American Health Care Crisis, Medicare For All</w:t>
            </w:r>
          </w:p>
        </w:tc>
        <w:tc>
          <w:tcPr>
            <w:tcW w:w="3870" w:type="dxa"/>
          </w:tcPr>
          <w:p w:rsidR="008B1FD8" w:rsidRDefault="008B1FD8" w:rsidP="00D85924">
            <w:pPr>
              <w:contextualSpacing/>
              <w:rPr>
                <w:rFonts w:ascii="Arial" w:hAnsi="Arial" w:cs="Arial"/>
                <w:sz w:val="22"/>
                <w:szCs w:val="22"/>
              </w:rPr>
            </w:pPr>
            <w:r>
              <w:rPr>
                <w:rFonts w:ascii="Arial" w:hAnsi="Arial" w:cs="Arial"/>
                <w:sz w:val="22"/>
                <w:szCs w:val="22"/>
              </w:rPr>
              <w:t xml:space="preserve">For </w:t>
            </w:r>
            <w:r w:rsidR="009C7DEF">
              <w:rPr>
                <w:rFonts w:ascii="Arial" w:hAnsi="Arial" w:cs="Arial"/>
                <w:sz w:val="22"/>
                <w:szCs w:val="22"/>
              </w:rPr>
              <w:t>Feb. 3</w:t>
            </w:r>
            <w:r>
              <w:rPr>
                <w:rFonts w:ascii="Arial" w:hAnsi="Arial" w:cs="Arial"/>
                <w:sz w:val="22"/>
                <w:szCs w:val="22"/>
              </w:rPr>
              <w:t>:</w:t>
            </w:r>
          </w:p>
          <w:p w:rsidR="008B1FD8" w:rsidRPr="008B1FD8" w:rsidRDefault="00A65038" w:rsidP="008B1FD8">
            <w:pPr>
              <w:pStyle w:val="ListParagraph"/>
              <w:numPr>
                <w:ilvl w:val="0"/>
                <w:numId w:val="8"/>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5</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 xml:space="preserve">Monday, </w:t>
            </w:r>
            <w:r w:rsidR="00FC0976">
              <w:rPr>
                <w:rFonts w:ascii="Arial" w:hAnsi="Arial" w:cs="Arial"/>
                <w:sz w:val="22"/>
                <w:szCs w:val="22"/>
              </w:rPr>
              <w:t>February 3</w:t>
            </w:r>
          </w:p>
        </w:tc>
        <w:tc>
          <w:tcPr>
            <w:tcW w:w="4050" w:type="dxa"/>
          </w:tcPr>
          <w:p w:rsidR="008B1FD8" w:rsidRPr="00D85924" w:rsidRDefault="00A65038" w:rsidP="00636082">
            <w:pPr>
              <w:contextualSpacing/>
              <w:rPr>
                <w:rFonts w:ascii="Arial" w:hAnsi="Arial" w:cs="Arial"/>
                <w:sz w:val="22"/>
                <w:szCs w:val="22"/>
              </w:rPr>
            </w:pPr>
            <w:r w:rsidRPr="00A65038">
              <w:rPr>
                <w:rFonts w:ascii="Arial" w:hAnsi="Arial" w:cs="Arial"/>
                <w:sz w:val="22"/>
                <w:szCs w:val="22"/>
              </w:rPr>
              <w:t>Ethical Issues in Local and Global Health</w:t>
            </w:r>
            <w:r w:rsidR="00636082" w:rsidRPr="00A65038">
              <w:rPr>
                <w:rFonts w:ascii="Arial" w:hAnsi="Arial" w:cs="Arial"/>
                <w:sz w:val="22"/>
                <w:szCs w:val="22"/>
              </w:rPr>
              <w:t xml:space="preserve"> </w:t>
            </w:r>
          </w:p>
        </w:tc>
        <w:tc>
          <w:tcPr>
            <w:tcW w:w="3870" w:type="dxa"/>
          </w:tcPr>
          <w:p w:rsidR="008B1FD8" w:rsidRDefault="008B1FD8" w:rsidP="00D85924">
            <w:pPr>
              <w:contextualSpacing/>
              <w:rPr>
                <w:rFonts w:ascii="Arial" w:hAnsi="Arial" w:cs="Arial"/>
                <w:sz w:val="22"/>
                <w:szCs w:val="22"/>
              </w:rPr>
            </w:pPr>
            <w:r>
              <w:rPr>
                <w:rFonts w:ascii="Arial" w:hAnsi="Arial" w:cs="Arial"/>
                <w:sz w:val="22"/>
                <w:szCs w:val="22"/>
              </w:rPr>
              <w:t>For Feb. 1</w:t>
            </w:r>
            <w:r w:rsidR="009C7DEF">
              <w:rPr>
                <w:rFonts w:ascii="Arial" w:hAnsi="Arial" w:cs="Arial"/>
                <w:sz w:val="22"/>
                <w:szCs w:val="22"/>
              </w:rPr>
              <w:t>0</w:t>
            </w:r>
            <w:r>
              <w:rPr>
                <w:rFonts w:ascii="Arial" w:hAnsi="Arial" w:cs="Arial"/>
                <w:sz w:val="22"/>
                <w:szCs w:val="22"/>
              </w:rPr>
              <w:t>:</w:t>
            </w:r>
          </w:p>
          <w:p w:rsidR="008B1FD8" w:rsidRPr="008B1FD8" w:rsidRDefault="00A65038" w:rsidP="008B1FD8">
            <w:pPr>
              <w:pStyle w:val="ListParagraph"/>
              <w:numPr>
                <w:ilvl w:val="0"/>
                <w:numId w:val="10"/>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6</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 xml:space="preserve">Monday, February </w:t>
            </w:r>
            <w:r w:rsidR="00FC0976">
              <w:rPr>
                <w:rFonts w:ascii="Arial" w:hAnsi="Arial" w:cs="Arial"/>
                <w:sz w:val="22"/>
                <w:szCs w:val="22"/>
              </w:rPr>
              <w:t>10</w:t>
            </w:r>
          </w:p>
        </w:tc>
        <w:tc>
          <w:tcPr>
            <w:tcW w:w="4050" w:type="dxa"/>
          </w:tcPr>
          <w:p w:rsidR="008B1FD8" w:rsidRPr="00D85924" w:rsidRDefault="00636082" w:rsidP="00636082">
            <w:pPr>
              <w:contextualSpacing/>
              <w:rPr>
                <w:rFonts w:ascii="Arial" w:hAnsi="Arial" w:cs="Arial"/>
                <w:sz w:val="22"/>
                <w:szCs w:val="22"/>
              </w:rPr>
            </w:pPr>
            <w:r w:rsidRPr="00A65038">
              <w:rPr>
                <w:rFonts w:ascii="Arial" w:hAnsi="Arial" w:cs="Arial"/>
                <w:sz w:val="22"/>
                <w:szCs w:val="22"/>
              </w:rPr>
              <w:t xml:space="preserve">Mental health </w:t>
            </w:r>
          </w:p>
        </w:tc>
        <w:tc>
          <w:tcPr>
            <w:tcW w:w="3870" w:type="dxa"/>
          </w:tcPr>
          <w:p w:rsidR="008B1FD8" w:rsidRDefault="002314AE" w:rsidP="00D85924">
            <w:pPr>
              <w:contextualSpacing/>
              <w:rPr>
                <w:rFonts w:ascii="Arial" w:hAnsi="Arial" w:cs="Arial"/>
                <w:sz w:val="22"/>
                <w:szCs w:val="22"/>
              </w:rPr>
            </w:pPr>
            <w:r>
              <w:rPr>
                <w:rFonts w:ascii="Arial" w:hAnsi="Arial" w:cs="Arial"/>
                <w:sz w:val="22"/>
                <w:szCs w:val="22"/>
              </w:rPr>
              <w:t xml:space="preserve">For Feb. </w:t>
            </w:r>
            <w:r w:rsidR="009C7DEF">
              <w:rPr>
                <w:rFonts w:ascii="Arial" w:hAnsi="Arial" w:cs="Arial"/>
                <w:sz w:val="22"/>
                <w:szCs w:val="22"/>
              </w:rPr>
              <w:t>17</w:t>
            </w:r>
            <w:r>
              <w:rPr>
                <w:rFonts w:ascii="Arial" w:hAnsi="Arial" w:cs="Arial"/>
                <w:sz w:val="22"/>
                <w:szCs w:val="22"/>
              </w:rPr>
              <w:t>:</w:t>
            </w:r>
          </w:p>
          <w:p w:rsidR="00BB476C" w:rsidRPr="004A5728" w:rsidRDefault="00BB476C" w:rsidP="000E7BCC">
            <w:pPr>
              <w:pStyle w:val="ListParagraph"/>
              <w:numPr>
                <w:ilvl w:val="0"/>
                <w:numId w:val="11"/>
              </w:numPr>
              <w:contextualSpacing/>
              <w:rPr>
                <w:rFonts w:ascii="Arial" w:hAnsi="Arial" w:cs="Arial"/>
                <w:sz w:val="22"/>
                <w:szCs w:val="22"/>
              </w:rPr>
            </w:pPr>
            <w:r>
              <w:rPr>
                <w:rFonts w:ascii="Arial" w:hAnsi="Arial" w:cs="Arial"/>
                <w:sz w:val="22"/>
                <w:szCs w:val="22"/>
              </w:rPr>
              <w:t xml:space="preserve">Read </w:t>
            </w:r>
            <w:r w:rsidR="000E7BCC">
              <w:rPr>
                <w:rFonts w:ascii="Arial" w:hAnsi="Arial" w:cs="Arial"/>
                <w:sz w:val="22"/>
                <w:szCs w:val="22"/>
              </w:rPr>
              <w:t>materials</w:t>
            </w:r>
            <w:r>
              <w:rPr>
                <w:rFonts w:ascii="Arial" w:hAnsi="Arial" w:cs="Arial"/>
                <w:sz w:val="22"/>
                <w:szCs w:val="22"/>
              </w:rPr>
              <w:t xml:space="preserve"> on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7</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Monday, February 1</w:t>
            </w:r>
            <w:r w:rsidR="00FC0976">
              <w:rPr>
                <w:rFonts w:ascii="Arial" w:hAnsi="Arial" w:cs="Arial"/>
                <w:sz w:val="22"/>
                <w:szCs w:val="22"/>
              </w:rPr>
              <w:t>7</w:t>
            </w:r>
          </w:p>
        </w:tc>
        <w:tc>
          <w:tcPr>
            <w:tcW w:w="4050" w:type="dxa"/>
          </w:tcPr>
          <w:p w:rsidR="00665F02" w:rsidRPr="00D85924" w:rsidRDefault="00A65038" w:rsidP="00636082">
            <w:pPr>
              <w:rPr>
                <w:rFonts w:ascii="Arial" w:hAnsi="Arial" w:cs="Arial"/>
                <w:sz w:val="22"/>
                <w:szCs w:val="22"/>
              </w:rPr>
            </w:pPr>
            <w:r w:rsidRPr="00A65038">
              <w:rPr>
                <w:rFonts w:ascii="Arial" w:hAnsi="Arial" w:cs="Arial"/>
                <w:sz w:val="22"/>
                <w:szCs w:val="22"/>
              </w:rPr>
              <w:t>Reproductive Health</w:t>
            </w:r>
            <w:r w:rsidR="00636082" w:rsidRPr="00A65038">
              <w:rPr>
                <w:rFonts w:ascii="Arial" w:hAnsi="Arial" w:cs="Arial"/>
                <w:sz w:val="22"/>
                <w:szCs w:val="22"/>
              </w:rPr>
              <w:t xml:space="preserve"> </w:t>
            </w:r>
          </w:p>
        </w:tc>
        <w:tc>
          <w:tcPr>
            <w:tcW w:w="3870" w:type="dxa"/>
          </w:tcPr>
          <w:p w:rsidR="008B1FD8" w:rsidRDefault="00AA0A2C" w:rsidP="00D85924">
            <w:pPr>
              <w:rPr>
                <w:rFonts w:ascii="Arial" w:hAnsi="Arial" w:cs="Arial"/>
                <w:sz w:val="22"/>
                <w:szCs w:val="22"/>
              </w:rPr>
            </w:pPr>
            <w:r>
              <w:rPr>
                <w:rFonts w:ascii="Arial" w:hAnsi="Arial" w:cs="Arial"/>
                <w:sz w:val="22"/>
                <w:szCs w:val="22"/>
              </w:rPr>
              <w:t xml:space="preserve">For Feb. </w:t>
            </w:r>
            <w:r w:rsidR="009C7DEF">
              <w:rPr>
                <w:rFonts w:ascii="Arial" w:hAnsi="Arial" w:cs="Arial"/>
                <w:sz w:val="22"/>
                <w:szCs w:val="22"/>
              </w:rPr>
              <w:t>24</w:t>
            </w:r>
            <w:r>
              <w:rPr>
                <w:rFonts w:ascii="Arial" w:hAnsi="Arial" w:cs="Arial"/>
                <w:sz w:val="22"/>
                <w:szCs w:val="22"/>
              </w:rPr>
              <w:t>:</w:t>
            </w:r>
          </w:p>
          <w:p w:rsidR="00AA0A2C" w:rsidRPr="00AA0A2C" w:rsidRDefault="00A65038" w:rsidP="00AA0A2C">
            <w:pPr>
              <w:pStyle w:val="ListParagraph"/>
              <w:numPr>
                <w:ilvl w:val="0"/>
                <w:numId w:val="12"/>
              </w:numPr>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8</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 xml:space="preserve">Monday, February </w:t>
            </w:r>
            <w:r w:rsidR="00FC0976">
              <w:rPr>
                <w:rFonts w:ascii="Arial" w:hAnsi="Arial" w:cs="Arial"/>
                <w:sz w:val="22"/>
                <w:szCs w:val="22"/>
              </w:rPr>
              <w:t>24</w:t>
            </w:r>
          </w:p>
        </w:tc>
        <w:tc>
          <w:tcPr>
            <w:tcW w:w="4050" w:type="dxa"/>
          </w:tcPr>
          <w:p w:rsidR="00636082" w:rsidRPr="00A65038" w:rsidRDefault="00636082" w:rsidP="00636082">
            <w:pPr>
              <w:rPr>
                <w:rFonts w:ascii="Arial" w:hAnsi="Arial" w:cs="Arial"/>
                <w:sz w:val="22"/>
                <w:szCs w:val="22"/>
              </w:rPr>
            </w:pPr>
            <w:r w:rsidRPr="00A65038">
              <w:rPr>
                <w:rFonts w:ascii="Arial" w:hAnsi="Arial" w:cs="Arial"/>
                <w:sz w:val="22"/>
                <w:szCs w:val="22"/>
              </w:rPr>
              <w:t>Organ transplantation</w:t>
            </w:r>
          </w:p>
          <w:p w:rsidR="009F1465" w:rsidRPr="00D85924" w:rsidRDefault="009F1465" w:rsidP="00636082">
            <w:pPr>
              <w:rPr>
                <w:rFonts w:ascii="Arial" w:hAnsi="Arial" w:cs="Arial"/>
                <w:sz w:val="22"/>
                <w:szCs w:val="22"/>
              </w:rPr>
            </w:pPr>
          </w:p>
        </w:tc>
        <w:tc>
          <w:tcPr>
            <w:tcW w:w="3870" w:type="dxa"/>
          </w:tcPr>
          <w:p w:rsidR="008B1FD8" w:rsidRDefault="00AA0A2C" w:rsidP="005C6AB6">
            <w:pPr>
              <w:contextualSpacing/>
              <w:rPr>
                <w:rFonts w:ascii="Arial" w:hAnsi="Arial" w:cs="Arial"/>
                <w:sz w:val="22"/>
                <w:szCs w:val="22"/>
              </w:rPr>
            </w:pPr>
            <w:r>
              <w:rPr>
                <w:rFonts w:ascii="Arial" w:hAnsi="Arial" w:cs="Arial"/>
                <w:sz w:val="22"/>
                <w:szCs w:val="22"/>
              </w:rPr>
              <w:t xml:space="preserve">For </w:t>
            </w:r>
            <w:r w:rsidR="009C7DEF">
              <w:rPr>
                <w:rFonts w:ascii="Arial" w:hAnsi="Arial" w:cs="Arial"/>
                <w:sz w:val="22"/>
                <w:szCs w:val="22"/>
              </w:rPr>
              <w:t>Mar. 9</w:t>
            </w:r>
            <w:r>
              <w:rPr>
                <w:rFonts w:ascii="Arial" w:hAnsi="Arial" w:cs="Arial"/>
                <w:sz w:val="22"/>
                <w:szCs w:val="22"/>
              </w:rPr>
              <w:t>:</w:t>
            </w:r>
          </w:p>
          <w:p w:rsidR="00AA0A2C" w:rsidRPr="00AA0A2C" w:rsidRDefault="00A65038" w:rsidP="00AA0A2C">
            <w:pPr>
              <w:pStyle w:val="ListParagraph"/>
              <w:numPr>
                <w:ilvl w:val="0"/>
                <w:numId w:val="12"/>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9</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A65038">
            <w:pPr>
              <w:rPr>
                <w:rFonts w:ascii="Arial" w:hAnsi="Arial" w:cs="Arial"/>
                <w:sz w:val="22"/>
                <w:szCs w:val="22"/>
              </w:rPr>
            </w:pPr>
            <w:r w:rsidRPr="00DF60E1">
              <w:rPr>
                <w:rFonts w:ascii="Arial" w:hAnsi="Arial" w:cs="Arial"/>
                <w:sz w:val="22"/>
                <w:szCs w:val="22"/>
              </w:rPr>
              <w:t xml:space="preserve">Monday, </w:t>
            </w:r>
            <w:r w:rsidR="00FC0976">
              <w:rPr>
                <w:rFonts w:ascii="Arial" w:hAnsi="Arial" w:cs="Arial"/>
                <w:sz w:val="22"/>
                <w:szCs w:val="22"/>
              </w:rPr>
              <w:t xml:space="preserve">March 2 </w:t>
            </w:r>
          </w:p>
        </w:tc>
        <w:tc>
          <w:tcPr>
            <w:tcW w:w="4050" w:type="dxa"/>
          </w:tcPr>
          <w:p w:rsidR="008B1FD8" w:rsidRPr="00D85924" w:rsidRDefault="00A65038" w:rsidP="00FC0976">
            <w:pPr>
              <w:contextualSpacing/>
              <w:rPr>
                <w:rFonts w:ascii="Arial" w:hAnsi="Arial" w:cs="Arial"/>
                <w:sz w:val="22"/>
                <w:szCs w:val="22"/>
              </w:rPr>
            </w:pPr>
            <w:r>
              <w:rPr>
                <w:rFonts w:ascii="Arial" w:hAnsi="Arial" w:cs="Arial"/>
                <w:sz w:val="22"/>
                <w:szCs w:val="22"/>
              </w:rPr>
              <w:t>No Class</w:t>
            </w:r>
          </w:p>
        </w:tc>
        <w:tc>
          <w:tcPr>
            <w:tcW w:w="3870" w:type="dxa"/>
          </w:tcPr>
          <w:p w:rsidR="00AA0A2C" w:rsidRPr="009C7DEF" w:rsidRDefault="00AA0A2C" w:rsidP="009C7DEF">
            <w:pPr>
              <w:contextualSpacing/>
              <w:rPr>
                <w:rFonts w:ascii="Arial" w:hAnsi="Arial" w:cs="Arial"/>
                <w:sz w:val="22"/>
                <w:szCs w:val="22"/>
              </w:rPr>
            </w:pPr>
            <w:r w:rsidRPr="009C7DEF">
              <w:rPr>
                <w:rFonts w:ascii="Arial" w:hAnsi="Arial" w:cs="Arial"/>
                <w:sz w:val="22"/>
                <w:szCs w:val="22"/>
              </w:rPr>
              <w:t xml:space="preserve"> </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10</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BD1FF6">
        <w:trPr>
          <w:trHeight w:val="503"/>
        </w:trPr>
        <w:tc>
          <w:tcPr>
            <w:tcW w:w="1018" w:type="dxa"/>
          </w:tcPr>
          <w:p w:rsidR="008B1FD8" w:rsidRPr="00DF60E1" w:rsidRDefault="008B1FD8" w:rsidP="003F3C6A">
            <w:pPr>
              <w:rPr>
                <w:rFonts w:ascii="Arial" w:hAnsi="Arial" w:cs="Arial"/>
                <w:sz w:val="22"/>
                <w:szCs w:val="22"/>
              </w:rPr>
            </w:pPr>
          </w:p>
        </w:tc>
        <w:tc>
          <w:tcPr>
            <w:tcW w:w="1682" w:type="dxa"/>
          </w:tcPr>
          <w:p w:rsidR="00805CAD" w:rsidRPr="00DF60E1" w:rsidRDefault="00FC0976" w:rsidP="003F3C6A">
            <w:pPr>
              <w:rPr>
                <w:rFonts w:ascii="Arial" w:hAnsi="Arial" w:cs="Arial"/>
                <w:sz w:val="22"/>
                <w:szCs w:val="22"/>
              </w:rPr>
            </w:pPr>
            <w:r>
              <w:rPr>
                <w:rFonts w:ascii="Arial" w:hAnsi="Arial" w:cs="Arial"/>
                <w:sz w:val="22"/>
                <w:szCs w:val="22"/>
              </w:rPr>
              <w:t>Monday, March 9</w:t>
            </w:r>
          </w:p>
        </w:tc>
        <w:tc>
          <w:tcPr>
            <w:tcW w:w="4050" w:type="dxa"/>
          </w:tcPr>
          <w:p w:rsidR="008B1FD8" w:rsidRPr="00DF60E1" w:rsidRDefault="00A65038" w:rsidP="00FC0976">
            <w:pPr>
              <w:rPr>
                <w:rFonts w:ascii="Arial" w:hAnsi="Arial" w:cs="Arial"/>
                <w:sz w:val="22"/>
                <w:szCs w:val="22"/>
              </w:rPr>
            </w:pPr>
            <w:r w:rsidRPr="00A65038">
              <w:rPr>
                <w:rFonts w:ascii="Arial" w:hAnsi="Arial" w:cs="Arial"/>
                <w:sz w:val="22"/>
                <w:szCs w:val="22"/>
              </w:rPr>
              <w:t>Health Care and the Criminal Justice System</w:t>
            </w:r>
          </w:p>
        </w:tc>
        <w:tc>
          <w:tcPr>
            <w:tcW w:w="3870" w:type="dxa"/>
          </w:tcPr>
          <w:p w:rsidR="008B1FD8" w:rsidRDefault="009C7DEF" w:rsidP="003F3C6A">
            <w:pPr>
              <w:rPr>
                <w:rFonts w:ascii="Arial" w:hAnsi="Arial" w:cs="Arial"/>
                <w:sz w:val="22"/>
                <w:szCs w:val="22"/>
              </w:rPr>
            </w:pPr>
            <w:r>
              <w:rPr>
                <w:rFonts w:ascii="Arial" w:hAnsi="Arial" w:cs="Arial"/>
                <w:sz w:val="22"/>
                <w:szCs w:val="22"/>
              </w:rPr>
              <w:t>For Mar. 16:</w:t>
            </w:r>
          </w:p>
          <w:p w:rsidR="009C7DEF" w:rsidRPr="004A5728" w:rsidRDefault="00A65038" w:rsidP="004A5728">
            <w:pPr>
              <w:pStyle w:val="ListParagraph"/>
              <w:numPr>
                <w:ilvl w:val="0"/>
                <w:numId w:val="12"/>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11</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Monday, March 1</w:t>
            </w:r>
            <w:r w:rsidR="00FC0976">
              <w:rPr>
                <w:rFonts w:ascii="Arial" w:hAnsi="Arial" w:cs="Arial"/>
                <w:sz w:val="22"/>
                <w:szCs w:val="22"/>
              </w:rPr>
              <w:t>6</w:t>
            </w:r>
          </w:p>
        </w:tc>
        <w:tc>
          <w:tcPr>
            <w:tcW w:w="4050" w:type="dxa"/>
          </w:tcPr>
          <w:p w:rsidR="008B1FD8" w:rsidRPr="00D85924" w:rsidRDefault="00636082" w:rsidP="00636082">
            <w:pPr>
              <w:rPr>
                <w:rFonts w:ascii="Arial" w:hAnsi="Arial" w:cs="Arial"/>
                <w:sz w:val="22"/>
                <w:szCs w:val="22"/>
              </w:rPr>
            </w:pPr>
            <w:r w:rsidRPr="00A65038">
              <w:rPr>
                <w:rFonts w:ascii="Arial" w:hAnsi="Arial" w:cs="Arial"/>
                <w:sz w:val="22"/>
                <w:szCs w:val="22"/>
              </w:rPr>
              <w:t xml:space="preserve">Grateful patients and VIPs </w:t>
            </w:r>
          </w:p>
        </w:tc>
        <w:tc>
          <w:tcPr>
            <w:tcW w:w="3870" w:type="dxa"/>
          </w:tcPr>
          <w:p w:rsidR="008B1FD8" w:rsidRDefault="002B448C" w:rsidP="00D85924">
            <w:pPr>
              <w:rPr>
                <w:rFonts w:ascii="Arial" w:hAnsi="Arial" w:cs="Arial"/>
                <w:sz w:val="22"/>
                <w:szCs w:val="22"/>
              </w:rPr>
            </w:pPr>
            <w:r>
              <w:rPr>
                <w:rFonts w:ascii="Arial" w:hAnsi="Arial" w:cs="Arial"/>
                <w:sz w:val="22"/>
                <w:szCs w:val="22"/>
              </w:rPr>
              <w:t xml:space="preserve">For Mar. </w:t>
            </w:r>
            <w:r w:rsidR="009C7DEF">
              <w:rPr>
                <w:rFonts w:ascii="Arial" w:hAnsi="Arial" w:cs="Arial"/>
                <w:sz w:val="22"/>
                <w:szCs w:val="22"/>
              </w:rPr>
              <w:t>23</w:t>
            </w:r>
            <w:r>
              <w:rPr>
                <w:rFonts w:ascii="Arial" w:hAnsi="Arial" w:cs="Arial"/>
                <w:sz w:val="22"/>
                <w:szCs w:val="22"/>
              </w:rPr>
              <w:t>:</w:t>
            </w:r>
          </w:p>
          <w:p w:rsidR="002B448C" w:rsidRPr="004C35F4" w:rsidRDefault="00A65038" w:rsidP="004C35F4">
            <w:pPr>
              <w:pStyle w:val="ListParagraph"/>
              <w:numPr>
                <w:ilvl w:val="0"/>
                <w:numId w:val="13"/>
              </w:numPr>
              <w:contextualSpacing/>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12</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3F3C6A">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Monday, March 2</w:t>
            </w:r>
            <w:r w:rsidR="00FC0976">
              <w:rPr>
                <w:rFonts w:ascii="Arial" w:hAnsi="Arial" w:cs="Arial"/>
                <w:sz w:val="22"/>
                <w:szCs w:val="22"/>
              </w:rPr>
              <w:t>3</w:t>
            </w:r>
          </w:p>
        </w:tc>
        <w:tc>
          <w:tcPr>
            <w:tcW w:w="4050" w:type="dxa"/>
          </w:tcPr>
          <w:p w:rsidR="00B335CC" w:rsidRDefault="00A65038" w:rsidP="00ED683E">
            <w:pPr>
              <w:rPr>
                <w:rFonts w:ascii="Arial" w:hAnsi="Arial" w:cs="Arial"/>
                <w:color w:val="FF0000"/>
                <w:sz w:val="22"/>
                <w:szCs w:val="22"/>
              </w:rPr>
            </w:pPr>
            <w:r w:rsidRPr="00A65038">
              <w:rPr>
                <w:rFonts w:ascii="Arial" w:hAnsi="Arial" w:cs="Arial"/>
                <w:sz w:val="22"/>
                <w:szCs w:val="22"/>
              </w:rPr>
              <w:t>Confronting Death and Dying</w:t>
            </w:r>
          </w:p>
          <w:p w:rsidR="008B1FD8" w:rsidRPr="00D85924" w:rsidRDefault="008B1FD8" w:rsidP="00D85924">
            <w:pPr>
              <w:rPr>
                <w:rFonts w:ascii="Arial" w:hAnsi="Arial" w:cs="Arial"/>
                <w:sz w:val="22"/>
                <w:szCs w:val="22"/>
              </w:rPr>
            </w:pPr>
          </w:p>
        </w:tc>
        <w:tc>
          <w:tcPr>
            <w:tcW w:w="3870" w:type="dxa"/>
          </w:tcPr>
          <w:p w:rsidR="008B1FD8" w:rsidRDefault="00045F71" w:rsidP="00D85924">
            <w:pPr>
              <w:rPr>
                <w:rFonts w:ascii="Arial" w:hAnsi="Arial" w:cs="Arial"/>
                <w:sz w:val="22"/>
                <w:szCs w:val="22"/>
              </w:rPr>
            </w:pPr>
            <w:r>
              <w:rPr>
                <w:rFonts w:ascii="Arial" w:hAnsi="Arial" w:cs="Arial"/>
                <w:sz w:val="22"/>
                <w:szCs w:val="22"/>
              </w:rPr>
              <w:t xml:space="preserve">For Mar. </w:t>
            </w:r>
            <w:r w:rsidR="009C7DEF">
              <w:rPr>
                <w:rFonts w:ascii="Arial" w:hAnsi="Arial" w:cs="Arial"/>
                <w:sz w:val="22"/>
                <w:szCs w:val="22"/>
              </w:rPr>
              <w:t>30</w:t>
            </w:r>
            <w:r>
              <w:rPr>
                <w:rFonts w:ascii="Arial" w:hAnsi="Arial" w:cs="Arial"/>
                <w:sz w:val="22"/>
                <w:szCs w:val="22"/>
              </w:rPr>
              <w:t>:</w:t>
            </w:r>
          </w:p>
          <w:p w:rsidR="00045F71" w:rsidRPr="00045F71" w:rsidRDefault="00A65038" w:rsidP="00045F71">
            <w:pPr>
              <w:pStyle w:val="ListParagraph"/>
              <w:numPr>
                <w:ilvl w:val="0"/>
                <w:numId w:val="14"/>
              </w:numPr>
              <w:rPr>
                <w:rFonts w:ascii="Arial" w:hAnsi="Arial" w:cs="Arial"/>
                <w:sz w:val="22"/>
                <w:szCs w:val="22"/>
              </w:rPr>
            </w:pPr>
            <w:r>
              <w:rPr>
                <w:rFonts w:ascii="Arial" w:hAnsi="Arial" w:cs="Arial"/>
                <w:sz w:val="22"/>
                <w:szCs w:val="22"/>
              </w:rPr>
              <w:t>Read materials in Canvas</w:t>
            </w:r>
          </w:p>
        </w:tc>
      </w:tr>
      <w:tr w:rsidR="008B1FD8" w:rsidRPr="00DF60E1" w:rsidTr="008B1FD8">
        <w:tc>
          <w:tcPr>
            <w:tcW w:w="1018" w:type="dxa"/>
            <w:shd w:val="clear" w:color="auto" w:fill="548DD4" w:themeFill="text2" w:themeFillTint="99"/>
          </w:tcPr>
          <w:p w:rsidR="008B1FD8" w:rsidRPr="005D34A7" w:rsidRDefault="008B1FD8" w:rsidP="003F3C6A">
            <w:pPr>
              <w:rPr>
                <w:rFonts w:ascii="Arial" w:hAnsi="Arial" w:cs="Arial"/>
                <w:b/>
                <w:sz w:val="22"/>
                <w:szCs w:val="22"/>
              </w:rPr>
            </w:pPr>
            <w:r w:rsidRPr="005D34A7">
              <w:rPr>
                <w:rFonts w:ascii="Arial" w:hAnsi="Arial" w:cs="Arial"/>
                <w:b/>
                <w:sz w:val="22"/>
                <w:szCs w:val="22"/>
              </w:rPr>
              <w:t>Week 13</w:t>
            </w:r>
          </w:p>
        </w:tc>
        <w:tc>
          <w:tcPr>
            <w:tcW w:w="1682" w:type="dxa"/>
            <w:shd w:val="clear" w:color="auto" w:fill="548DD4" w:themeFill="text2" w:themeFillTint="99"/>
          </w:tcPr>
          <w:p w:rsidR="008B1FD8" w:rsidRPr="00DF60E1" w:rsidRDefault="008B1FD8" w:rsidP="003F3C6A">
            <w:pPr>
              <w:rPr>
                <w:rFonts w:ascii="Arial" w:hAnsi="Arial" w:cs="Arial"/>
                <w:sz w:val="22"/>
                <w:szCs w:val="22"/>
              </w:rPr>
            </w:pPr>
          </w:p>
        </w:tc>
        <w:tc>
          <w:tcPr>
            <w:tcW w:w="4050" w:type="dxa"/>
            <w:shd w:val="clear" w:color="auto" w:fill="548DD4" w:themeFill="text2" w:themeFillTint="99"/>
          </w:tcPr>
          <w:p w:rsidR="008B1FD8" w:rsidRPr="00DF60E1" w:rsidRDefault="008B1FD8" w:rsidP="003F3C6A">
            <w:pPr>
              <w:rPr>
                <w:rFonts w:ascii="Arial" w:hAnsi="Arial" w:cs="Arial"/>
                <w:sz w:val="22"/>
                <w:szCs w:val="22"/>
              </w:rPr>
            </w:pPr>
          </w:p>
        </w:tc>
        <w:tc>
          <w:tcPr>
            <w:tcW w:w="3870" w:type="dxa"/>
            <w:shd w:val="clear" w:color="auto" w:fill="548DD4" w:themeFill="text2" w:themeFillTint="99"/>
          </w:tcPr>
          <w:p w:rsidR="008B1FD8" w:rsidRPr="00DF60E1" w:rsidRDefault="008B1FD8" w:rsidP="003F3C6A">
            <w:pPr>
              <w:rPr>
                <w:rFonts w:ascii="Arial" w:hAnsi="Arial" w:cs="Arial"/>
                <w:sz w:val="22"/>
                <w:szCs w:val="22"/>
              </w:rPr>
            </w:pPr>
          </w:p>
        </w:tc>
      </w:tr>
      <w:tr w:rsidR="008B1FD8" w:rsidRPr="00DF60E1" w:rsidTr="008B1FD8">
        <w:tc>
          <w:tcPr>
            <w:tcW w:w="1018" w:type="dxa"/>
          </w:tcPr>
          <w:p w:rsidR="008B1FD8" w:rsidRPr="00DF60E1" w:rsidRDefault="008B1FD8" w:rsidP="000064D3">
            <w:pPr>
              <w:rPr>
                <w:rFonts w:ascii="Arial" w:hAnsi="Arial" w:cs="Arial"/>
                <w:sz w:val="22"/>
                <w:szCs w:val="22"/>
              </w:rPr>
            </w:pPr>
          </w:p>
        </w:tc>
        <w:tc>
          <w:tcPr>
            <w:tcW w:w="1682" w:type="dxa"/>
          </w:tcPr>
          <w:p w:rsidR="008B1FD8" w:rsidRPr="00DF60E1" w:rsidRDefault="008B1FD8" w:rsidP="00FC0976">
            <w:pPr>
              <w:rPr>
                <w:rFonts w:ascii="Arial" w:hAnsi="Arial" w:cs="Arial"/>
                <w:sz w:val="22"/>
                <w:szCs w:val="22"/>
              </w:rPr>
            </w:pPr>
            <w:r w:rsidRPr="00DF60E1">
              <w:rPr>
                <w:rFonts w:ascii="Arial" w:hAnsi="Arial" w:cs="Arial"/>
                <w:sz w:val="22"/>
                <w:szCs w:val="22"/>
              </w:rPr>
              <w:t xml:space="preserve">Monday, March </w:t>
            </w:r>
            <w:r w:rsidR="00FC0976">
              <w:rPr>
                <w:rFonts w:ascii="Arial" w:hAnsi="Arial" w:cs="Arial"/>
                <w:sz w:val="22"/>
                <w:szCs w:val="22"/>
              </w:rPr>
              <w:t>30</w:t>
            </w:r>
          </w:p>
        </w:tc>
        <w:tc>
          <w:tcPr>
            <w:tcW w:w="4050" w:type="dxa"/>
          </w:tcPr>
          <w:p w:rsidR="00ED683E" w:rsidRPr="00D85924" w:rsidRDefault="00636082" w:rsidP="00636082">
            <w:pPr>
              <w:rPr>
                <w:rFonts w:ascii="Arial" w:hAnsi="Arial" w:cs="Arial"/>
                <w:sz w:val="22"/>
                <w:szCs w:val="22"/>
              </w:rPr>
            </w:pPr>
            <w:r w:rsidRPr="00A65038">
              <w:rPr>
                <w:rFonts w:ascii="Arial" w:hAnsi="Arial" w:cs="Arial"/>
                <w:sz w:val="22"/>
                <w:szCs w:val="22"/>
              </w:rPr>
              <w:t>E</w:t>
            </w:r>
            <w:r w:rsidR="00A65038">
              <w:rPr>
                <w:rFonts w:ascii="Arial" w:hAnsi="Arial" w:cs="Arial"/>
                <w:sz w:val="22"/>
                <w:szCs w:val="22"/>
              </w:rPr>
              <w:t>thical Conduct of Research, Locally and I</w:t>
            </w:r>
            <w:r w:rsidRPr="00A65038">
              <w:rPr>
                <w:rFonts w:ascii="Arial" w:hAnsi="Arial" w:cs="Arial"/>
                <w:sz w:val="22"/>
                <w:szCs w:val="22"/>
              </w:rPr>
              <w:t xml:space="preserve">nternationally </w:t>
            </w:r>
          </w:p>
        </w:tc>
        <w:tc>
          <w:tcPr>
            <w:tcW w:w="3870" w:type="dxa"/>
          </w:tcPr>
          <w:p w:rsidR="008B1FD8" w:rsidRDefault="00045F71" w:rsidP="00D85924">
            <w:pPr>
              <w:rPr>
                <w:rFonts w:ascii="Arial" w:hAnsi="Arial" w:cs="Arial"/>
                <w:sz w:val="22"/>
                <w:szCs w:val="22"/>
              </w:rPr>
            </w:pPr>
            <w:r>
              <w:rPr>
                <w:rFonts w:ascii="Arial" w:hAnsi="Arial" w:cs="Arial"/>
                <w:sz w:val="22"/>
                <w:szCs w:val="22"/>
              </w:rPr>
              <w:t xml:space="preserve">For </w:t>
            </w:r>
            <w:r w:rsidR="009C7DEF">
              <w:rPr>
                <w:rFonts w:ascii="Arial" w:hAnsi="Arial" w:cs="Arial"/>
                <w:sz w:val="22"/>
                <w:szCs w:val="22"/>
              </w:rPr>
              <w:t>Apr. 6</w:t>
            </w:r>
            <w:r>
              <w:rPr>
                <w:rFonts w:ascii="Arial" w:hAnsi="Arial" w:cs="Arial"/>
                <w:sz w:val="22"/>
                <w:szCs w:val="22"/>
              </w:rPr>
              <w:t>:</w:t>
            </w:r>
          </w:p>
          <w:p w:rsidR="00045F71" w:rsidRPr="00045F71" w:rsidRDefault="00045F71" w:rsidP="000E7BCC">
            <w:pPr>
              <w:pStyle w:val="ListParagraph"/>
              <w:numPr>
                <w:ilvl w:val="0"/>
                <w:numId w:val="14"/>
              </w:numPr>
              <w:rPr>
                <w:rFonts w:ascii="Arial" w:hAnsi="Arial" w:cs="Arial"/>
                <w:sz w:val="22"/>
                <w:szCs w:val="22"/>
              </w:rPr>
            </w:pPr>
            <w:r>
              <w:rPr>
                <w:rFonts w:ascii="Arial" w:hAnsi="Arial" w:cs="Arial"/>
                <w:sz w:val="22"/>
                <w:szCs w:val="22"/>
              </w:rPr>
              <w:t xml:space="preserve">Read </w:t>
            </w:r>
            <w:r w:rsidR="000E7BCC">
              <w:rPr>
                <w:rFonts w:ascii="Arial" w:hAnsi="Arial" w:cs="Arial"/>
                <w:sz w:val="22"/>
                <w:szCs w:val="22"/>
              </w:rPr>
              <w:t>materials</w:t>
            </w:r>
            <w:r>
              <w:rPr>
                <w:rFonts w:ascii="Arial" w:hAnsi="Arial" w:cs="Arial"/>
                <w:sz w:val="22"/>
                <w:szCs w:val="22"/>
              </w:rPr>
              <w:t xml:space="preserve"> on Canvas</w:t>
            </w:r>
          </w:p>
        </w:tc>
      </w:tr>
      <w:tr w:rsidR="008B1FD8" w:rsidRPr="00DF60E1" w:rsidTr="008B1FD8">
        <w:tc>
          <w:tcPr>
            <w:tcW w:w="1018" w:type="dxa"/>
            <w:shd w:val="clear" w:color="auto" w:fill="548DD4" w:themeFill="text2" w:themeFillTint="99"/>
          </w:tcPr>
          <w:p w:rsidR="008B1FD8" w:rsidRPr="005D34A7" w:rsidRDefault="008B1FD8" w:rsidP="000064D3">
            <w:pPr>
              <w:rPr>
                <w:rFonts w:ascii="Arial" w:hAnsi="Arial" w:cs="Arial"/>
                <w:b/>
                <w:sz w:val="22"/>
                <w:szCs w:val="22"/>
              </w:rPr>
            </w:pPr>
            <w:r w:rsidRPr="005D34A7">
              <w:rPr>
                <w:rFonts w:ascii="Arial" w:hAnsi="Arial" w:cs="Arial"/>
                <w:b/>
                <w:sz w:val="22"/>
                <w:szCs w:val="22"/>
              </w:rPr>
              <w:t>Week 14</w:t>
            </w:r>
          </w:p>
        </w:tc>
        <w:tc>
          <w:tcPr>
            <w:tcW w:w="1682" w:type="dxa"/>
            <w:shd w:val="clear" w:color="auto" w:fill="548DD4" w:themeFill="text2" w:themeFillTint="99"/>
          </w:tcPr>
          <w:p w:rsidR="008B1FD8" w:rsidRPr="00DF60E1" w:rsidRDefault="008B1FD8" w:rsidP="000064D3">
            <w:pPr>
              <w:rPr>
                <w:rFonts w:ascii="Arial" w:hAnsi="Arial" w:cs="Arial"/>
                <w:sz w:val="22"/>
                <w:szCs w:val="22"/>
              </w:rPr>
            </w:pPr>
          </w:p>
        </w:tc>
        <w:tc>
          <w:tcPr>
            <w:tcW w:w="4050" w:type="dxa"/>
            <w:shd w:val="clear" w:color="auto" w:fill="548DD4" w:themeFill="text2" w:themeFillTint="99"/>
          </w:tcPr>
          <w:p w:rsidR="008B1FD8" w:rsidRPr="00DF60E1" w:rsidRDefault="008B1FD8" w:rsidP="000064D3">
            <w:pPr>
              <w:rPr>
                <w:rFonts w:ascii="Arial" w:hAnsi="Arial" w:cs="Arial"/>
                <w:sz w:val="22"/>
                <w:szCs w:val="22"/>
              </w:rPr>
            </w:pPr>
          </w:p>
        </w:tc>
        <w:tc>
          <w:tcPr>
            <w:tcW w:w="3870" w:type="dxa"/>
            <w:shd w:val="clear" w:color="auto" w:fill="548DD4" w:themeFill="text2" w:themeFillTint="99"/>
          </w:tcPr>
          <w:p w:rsidR="008B1FD8" w:rsidRPr="00DF60E1" w:rsidRDefault="008B1FD8" w:rsidP="000064D3">
            <w:pPr>
              <w:rPr>
                <w:rFonts w:ascii="Arial" w:hAnsi="Arial" w:cs="Arial"/>
                <w:sz w:val="22"/>
                <w:szCs w:val="22"/>
              </w:rPr>
            </w:pPr>
          </w:p>
        </w:tc>
      </w:tr>
      <w:tr w:rsidR="008B1FD8" w:rsidRPr="00DF60E1" w:rsidTr="008B1FD8">
        <w:tc>
          <w:tcPr>
            <w:tcW w:w="1018" w:type="dxa"/>
          </w:tcPr>
          <w:p w:rsidR="008B1FD8" w:rsidRPr="00DF60E1" w:rsidRDefault="008B1FD8" w:rsidP="000064D3">
            <w:pPr>
              <w:rPr>
                <w:rFonts w:ascii="Arial" w:hAnsi="Arial" w:cs="Arial"/>
                <w:sz w:val="22"/>
                <w:szCs w:val="22"/>
              </w:rPr>
            </w:pPr>
          </w:p>
        </w:tc>
        <w:tc>
          <w:tcPr>
            <w:tcW w:w="1682" w:type="dxa"/>
          </w:tcPr>
          <w:p w:rsidR="008B1FD8" w:rsidRDefault="008B1FD8" w:rsidP="000064D3">
            <w:pPr>
              <w:rPr>
                <w:rFonts w:ascii="Arial" w:hAnsi="Arial" w:cs="Arial"/>
                <w:sz w:val="22"/>
                <w:szCs w:val="22"/>
              </w:rPr>
            </w:pPr>
            <w:r w:rsidRPr="00DF60E1">
              <w:rPr>
                <w:rFonts w:ascii="Arial" w:hAnsi="Arial" w:cs="Arial"/>
                <w:sz w:val="22"/>
                <w:szCs w:val="22"/>
              </w:rPr>
              <w:t xml:space="preserve">Monday, </w:t>
            </w:r>
          </w:p>
          <w:p w:rsidR="008B1FD8" w:rsidRPr="00DF60E1" w:rsidRDefault="008B1FD8" w:rsidP="00FC0976">
            <w:pPr>
              <w:rPr>
                <w:rFonts w:ascii="Arial" w:hAnsi="Arial" w:cs="Arial"/>
                <w:sz w:val="22"/>
                <w:szCs w:val="22"/>
              </w:rPr>
            </w:pPr>
            <w:r w:rsidRPr="00DF60E1">
              <w:rPr>
                <w:rFonts w:ascii="Arial" w:hAnsi="Arial" w:cs="Arial"/>
                <w:sz w:val="22"/>
                <w:szCs w:val="22"/>
              </w:rPr>
              <w:t xml:space="preserve">April </w:t>
            </w:r>
            <w:r w:rsidR="00FC0976">
              <w:rPr>
                <w:rFonts w:ascii="Arial" w:hAnsi="Arial" w:cs="Arial"/>
                <w:sz w:val="22"/>
                <w:szCs w:val="22"/>
              </w:rPr>
              <w:t>6</w:t>
            </w:r>
          </w:p>
        </w:tc>
        <w:tc>
          <w:tcPr>
            <w:tcW w:w="4050" w:type="dxa"/>
          </w:tcPr>
          <w:p w:rsidR="008B1FD8" w:rsidRPr="00D85924" w:rsidRDefault="00636082" w:rsidP="00A65038">
            <w:pPr>
              <w:rPr>
                <w:rFonts w:ascii="Arial" w:hAnsi="Arial" w:cs="Arial"/>
                <w:sz w:val="22"/>
                <w:szCs w:val="22"/>
              </w:rPr>
            </w:pPr>
            <w:r w:rsidRPr="00A65038">
              <w:rPr>
                <w:rFonts w:ascii="Arial" w:hAnsi="Arial" w:cs="Arial"/>
                <w:sz w:val="22"/>
                <w:szCs w:val="22"/>
              </w:rPr>
              <w:t xml:space="preserve">Health </w:t>
            </w:r>
            <w:r w:rsidR="00A65038" w:rsidRPr="00A65038">
              <w:rPr>
                <w:rFonts w:ascii="Arial" w:hAnsi="Arial" w:cs="Arial"/>
                <w:sz w:val="22"/>
                <w:szCs w:val="22"/>
              </w:rPr>
              <w:t>Care for Older A</w:t>
            </w:r>
            <w:r w:rsidRPr="00A65038">
              <w:rPr>
                <w:rFonts w:ascii="Arial" w:hAnsi="Arial" w:cs="Arial"/>
                <w:sz w:val="22"/>
                <w:szCs w:val="22"/>
              </w:rPr>
              <w:t xml:space="preserve">dults </w:t>
            </w:r>
          </w:p>
        </w:tc>
        <w:tc>
          <w:tcPr>
            <w:tcW w:w="3870" w:type="dxa"/>
          </w:tcPr>
          <w:p w:rsidR="008B1FD8" w:rsidRDefault="00045F71" w:rsidP="002C2018">
            <w:pPr>
              <w:rPr>
                <w:rFonts w:ascii="Arial" w:hAnsi="Arial" w:cs="Arial"/>
                <w:sz w:val="22"/>
                <w:szCs w:val="22"/>
              </w:rPr>
            </w:pPr>
            <w:r>
              <w:rPr>
                <w:rFonts w:ascii="Arial" w:hAnsi="Arial" w:cs="Arial"/>
                <w:sz w:val="22"/>
                <w:szCs w:val="22"/>
              </w:rPr>
              <w:t xml:space="preserve">For Apr. </w:t>
            </w:r>
            <w:r w:rsidR="009C7DEF">
              <w:rPr>
                <w:rFonts w:ascii="Arial" w:hAnsi="Arial" w:cs="Arial"/>
                <w:sz w:val="22"/>
                <w:szCs w:val="22"/>
              </w:rPr>
              <w:t>13</w:t>
            </w:r>
            <w:r>
              <w:rPr>
                <w:rFonts w:ascii="Arial" w:hAnsi="Arial" w:cs="Arial"/>
                <w:sz w:val="22"/>
                <w:szCs w:val="22"/>
              </w:rPr>
              <w:t>:</w:t>
            </w:r>
          </w:p>
          <w:p w:rsidR="00045F71" w:rsidRPr="00045F71" w:rsidRDefault="00045F71" w:rsidP="000E7BCC">
            <w:pPr>
              <w:pStyle w:val="ListParagraph"/>
              <w:numPr>
                <w:ilvl w:val="0"/>
                <w:numId w:val="14"/>
              </w:numPr>
              <w:rPr>
                <w:rFonts w:ascii="Arial" w:hAnsi="Arial" w:cs="Arial"/>
                <w:sz w:val="22"/>
                <w:szCs w:val="22"/>
              </w:rPr>
            </w:pPr>
            <w:r w:rsidRPr="00045F71">
              <w:rPr>
                <w:rFonts w:ascii="Arial" w:hAnsi="Arial" w:cs="Arial"/>
                <w:sz w:val="22"/>
                <w:szCs w:val="22"/>
              </w:rPr>
              <w:t xml:space="preserve">Read </w:t>
            </w:r>
            <w:r w:rsidR="000E7BCC">
              <w:rPr>
                <w:rFonts w:ascii="Arial" w:hAnsi="Arial" w:cs="Arial"/>
                <w:sz w:val="22"/>
                <w:szCs w:val="22"/>
              </w:rPr>
              <w:t>materials</w:t>
            </w:r>
            <w:r w:rsidRPr="00045F71">
              <w:rPr>
                <w:rFonts w:ascii="Arial" w:hAnsi="Arial" w:cs="Arial"/>
                <w:sz w:val="22"/>
                <w:szCs w:val="22"/>
              </w:rPr>
              <w:t xml:space="preserve"> on Canvas</w:t>
            </w:r>
          </w:p>
        </w:tc>
      </w:tr>
      <w:tr w:rsidR="008B1FD8" w:rsidRPr="00DF60E1" w:rsidTr="008B1FD8">
        <w:tc>
          <w:tcPr>
            <w:tcW w:w="1018" w:type="dxa"/>
            <w:shd w:val="clear" w:color="auto" w:fill="548DD4" w:themeFill="text2" w:themeFillTint="99"/>
          </w:tcPr>
          <w:p w:rsidR="008B1FD8" w:rsidRPr="005D34A7" w:rsidRDefault="008B1FD8" w:rsidP="000064D3">
            <w:pPr>
              <w:rPr>
                <w:rFonts w:ascii="Arial" w:hAnsi="Arial" w:cs="Arial"/>
                <w:b/>
                <w:sz w:val="22"/>
                <w:szCs w:val="22"/>
              </w:rPr>
            </w:pPr>
            <w:r w:rsidRPr="005D34A7">
              <w:rPr>
                <w:rFonts w:ascii="Arial" w:hAnsi="Arial" w:cs="Arial"/>
                <w:b/>
                <w:sz w:val="22"/>
                <w:szCs w:val="22"/>
              </w:rPr>
              <w:t>Week 15</w:t>
            </w:r>
          </w:p>
        </w:tc>
        <w:tc>
          <w:tcPr>
            <w:tcW w:w="1682" w:type="dxa"/>
            <w:shd w:val="clear" w:color="auto" w:fill="548DD4" w:themeFill="text2" w:themeFillTint="99"/>
          </w:tcPr>
          <w:p w:rsidR="008B1FD8" w:rsidRPr="00DF60E1" w:rsidRDefault="008B1FD8" w:rsidP="000064D3">
            <w:pPr>
              <w:rPr>
                <w:rFonts w:ascii="Arial" w:hAnsi="Arial" w:cs="Arial"/>
                <w:sz w:val="22"/>
                <w:szCs w:val="22"/>
              </w:rPr>
            </w:pPr>
          </w:p>
        </w:tc>
        <w:tc>
          <w:tcPr>
            <w:tcW w:w="4050" w:type="dxa"/>
            <w:shd w:val="clear" w:color="auto" w:fill="548DD4" w:themeFill="text2" w:themeFillTint="99"/>
          </w:tcPr>
          <w:p w:rsidR="008B1FD8" w:rsidRPr="00DF60E1" w:rsidRDefault="008B1FD8" w:rsidP="000064D3">
            <w:pPr>
              <w:rPr>
                <w:rFonts w:ascii="Arial" w:hAnsi="Arial" w:cs="Arial"/>
                <w:sz w:val="22"/>
                <w:szCs w:val="22"/>
              </w:rPr>
            </w:pPr>
          </w:p>
        </w:tc>
        <w:tc>
          <w:tcPr>
            <w:tcW w:w="3870" w:type="dxa"/>
            <w:shd w:val="clear" w:color="auto" w:fill="548DD4" w:themeFill="text2" w:themeFillTint="99"/>
          </w:tcPr>
          <w:p w:rsidR="008B1FD8" w:rsidRPr="00DF60E1" w:rsidRDefault="008B1FD8" w:rsidP="000064D3">
            <w:pPr>
              <w:rPr>
                <w:rFonts w:ascii="Arial" w:hAnsi="Arial" w:cs="Arial"/>
                <w:sz w:val="22"/>
                <w:szCs w:val="22"/>
              </w:rPr>
            </w:pPr>
          </w:p>
        </w:tc>
      </w:tr>
      <w:tr w:rsidR="008B1FD8" w:rsidRPr="00DF60E1" w:rsidTr="008B1FD8">
        <w:tc>
          <w:tcPr>
            <w:tcW w:w="1018" w:type="dxa"/>
          </w:tcPr>
          <w:p w:rsidR="008B1FD8" w:rsidRPr="00DF60E1" w:rsidRDefault="008B1FD8" w:rsidP="000064D3">
            <w:pPr>
              <w:rPr>
                <w:rFonts w:ascii="Arial" w:hAnsi="Arial" w:cs="Arial"/>
                <w:sz w:val="22"/>
                <w:szCs w:val="22"/>
              </w:rPr>
            </w:pPr>
          </w:p>
        </w:tc>
        <w:tc>
          <w:tcPr>
            <w:tcW w:w="1682" w:type="dxa"/>
          </w:tcPr>
          <w:p w:rsidR="003B3798" w:rsidRDefault="008B1FD8" w:rsidP="00FC0976">
            <w:pPr>
              <w:rPr>
                <w:rFonts w:ascii="Arial" w:hAnsi="Arial" w:cs="Arial"/>
                <w:sz w:val="22"/>
                <w:szCs w:val="22"/>
              </w:rPr>
            </w:pPr>
            <w:r w:rsidRPr="00DF60E1">
              <w:rPr>
                <w:rFonts w:ascii="Arial" w:hAnsi="Arial" w:cs="Arial"/>
                <w:sz w:val="22"/>
                <w:szCs w:val="22"/>
              </w:rPr>
              <w:t xml:space="preserve">Monday, </w:t>
            </w:r>
          </w:p>
          <w:p w:rsidR="008B1FD8" w:rsidRPr="00DF60E1" w:rsidRDefault="008B1FD8" w:rsidP="00FC0976">
            <w:pPr>
              <w:rPr>
                <w:rFonts w:ascii="Arial" w:hAnsi="Arial" w:cs="Arial"/>
                <w:sz w:val="22"/>
                <w:szCs w:val="22"/>
              </w:rPr>
            </w:pPr>
            <w:r w:rsidRPr="00DF60E1">
              <w:rPr>
                <w:rFonts w:ascii="Arial" w:hAnsi="Arial" w:cs="Arial"/>
                <w:sz w:val="22"/>
                <w:szCs w:val="22"/>
              </w:rPr>
              <w:t>April 1</w:t>
            </w:r>
            <w:r w:rsidR="00FC0976">
              <w:rPr>
                <w:rFonts w:ascii="Arial" w:hAnsi="Arial" w:cs="Arial"/>
                <w:sz w:val="22"/>
                <w:szCs w:val="22"/>
              </w:rPr>
              <w:t>3</w:t>
            </w:r>
          </w:p>
        </w:tc>
        <w:tc>
          <w:tcPr>
            <w:tcW w:w="4050" w:type="dxa"/>
          </w:tcPr>
          <w:p w:rsidR="008B1FD8" w:rsidRPr="00D85924" w:rsidRDefault="00636082" w:rsidP="00A65038">
            <w:pPr>
              <w:rPr>
                <w:rFonts w:ascii="Arial" w:hAnsi="Arial" w:cs="Arial"/>
                <w:sz w:val="22"/>
                <w:szCs w:val="22"/>
              </w:rPr>
            </w:pPr>
            <w:r w:rsidRPr="00A65038">
              <w:rPr>
                <w:rFonts w:ascii="Arial" w:hAnsi="Arial" w:cs="Arial"/>
                <w:sz w:val="22"/>
                <w:szCs w:val="22"/>
              </w:rPr>
              <w:t xml:space="preserve">Health </w:t>
            </w:r>
            <w:r w:rsidR="00A65038" w:rsidRPr="00A65038">
              <w:rPr>
                <w:rFonts w:ascii="Arial" w:hAnsi="Arial" w:cs="Arial"/>
                <w:sz w:val="22"/>
                <w:szCs w:val="22"/>
              </w:rPr>
              <w:t>Care for Pediatric P</w:t>
            </w:r>
            <w:r w:rsidRPr="00A65038">
              <w:rPr>
                <w:rFonts w:ascii="Arial" w:hAnsi="Arial" w:cs="Arial"/>
                <w:sz w:val="22"/>
                <w:szCs w:val="22"/>
              </w:rPr>
              <w:t xml:space="preserve">atients </w:t>
            </w:r>
          </w:p>
        </w:tc>
        <w:tc>
          <w:tcPr>
            <w:tcW w:w="3870" w:type="dxa"/>
          </w:tcPr>
          <w:p w:rsidR="008B1FD8" w:rsidRDefault="00045F71" w:rsidP="00D85924">
            <w:pPr>
              <w:rPr>
                <w:rFonts w:ascii="Arial" w:hAnsi="Arial" w:cs="Arial"/>
                <w:sz w:val="22"/>
                <w:szCs w:val="22"/>
              </w:rPr>
            </w:pPr>
            <w:r>
              <w:rPr>
                <w:rFonts w:ascii="Arial" w:hAnsi="Arial" w:cs="Arial"/>
                <w:sz w:val="22"/>
                <w:szCs w:val="22"/>
              </w:rPr>
              <w:t xml:space="preserve">For Apr. </w:t>
            </w:r>
            <w:r w:rsidR="009C7DEF">
              <w:rPr>
                <w:rFonts w:ascii="Arial" w:hAnsi="Arial" w:cs="Arial"/>
                <w:sz w:val="22"/>
                <w:szCs w:val="22"/>
              </w:rPr>
              <w:t>20</w:t>
            </w:r>
            <w:r>
              <w:rPr>
                <w:rFonts w:ascii="Arial" w:hAnsi="Arial" w:cs="Arial"/>
                <w:sz w:val="22"/>
                <w:szCs w:val="22"/>
              </w:rPr>
              <w:t>:</w:t>
            </w:r>
          </w:p>
          <w:p w:rsidR="00045F71" w:rsidRPr="00045F71" w:rsidRDefault="00A65038" w:rsidP="00045F71">
            <w:pPr>
              <w:pStyle w:val="ListParagraph"/>
              <w:numPr>
                <w:ilvl w:val="0"/>
                <w:numId w:val="14"/>
              </w:numPr>
              <w:rPr>
                <w:rFonts w:ascii="Arial" w:hAnsi="Arial" w:cs="Arial"/>
                <w:sz w:val="22"/>
                <w:szCs w:val="22"/>
              </w:rPr>
            </w:pPr>
            <w:r>
              <w:rPr>
                <w:rFonts w:ascii="Arial" w:hAnsi="Arial" w:cs="Arial"/>
                <w:sz w:val="22"/>
                <w:szCs w:val="22"/>
              </w:rPr>
              <w:t xml:space="preserve">Prepare </w:t>
            </w:r>
            <w:r w:rsidR="004C35F4">
              <w:rPr>
                <w:rFonts w:ascii="Arial" w:hAnsi="Arial" w:cs="Arial"/>
                <w:sz w:val="22"/>
                <w:szCs w:val="22"/>
              </w:rPr>
              <w:t xml:space="preserve">for </w:t>
            </w:r>
            <w:r>
              <w:rPr>
                <w:rFonts w:ascii="Arial" w:hAnsi="Arial" w:cs="Arial"/>
                <w:sz w:val="22"/>
                <w:szCs w:val="22"/>
              </w:rPr>
              <w:t>final presentation</w:t>
            </w:r>
          </w:p>
        </w:tc>
      </w:tr>
      <w:tr w:rsidR="008B1FD8" w:rsidRPr="00DF60E1" w:rsidTr="008B1FD8">
        <w:tc>
          <w:tcPr>
            <w:tcW w:w="1018" w:type="dxa"/>
            <w:shd w:val="clear" w:color="auto" w:fill="548DD4" w:themeFill="text2" w:themeFillTint="99"/>
          </w:tcPr>
          <w:p w:rsidR="008B1FD8" w:rsidRPr="00374ABC" w:rsidRDefault="008B1FD8" w:rsidP="000064D3">
            <w:pPr>
              <w:rPr>
                <w:rFonts w:ascii="Arial" w:hAnsi="Arial" w:cs="Arial"/>
                <w:b/>
                <w:sz w:val="22"/>
                <w:szCs w:val="22"/>
              </w:rPr>
            </w:pPr>
            <w:r w:rsidRPr="00374ABC">
              <w:rPr>
                <w:rFonts w:ascii="Arial" w:hAnsi="Arial" w:cs="Arial"/>
                <w:b/>
                <w:sz w:val="22"/>
                <w:szCs w:val="22"/>
              </w:rPr>
              <w:t>Week 16</w:t>
            </w:r>
          </w:p>
        </w:tc>
        <w:tc>
          <w:tcPr>
            <w:tcW w:w="1682" w:type="dxa"/>
            <w:shd w:val="clear" w:color="auto" w:fill="548DD4" w:themeFill="text2" w:themeFillTint="99"/>
          </w:tcPr>
          <w:p w:rsidR="008B1FD8" w:rsidRPr="00DF60E1" w:rsidRDefault="008B1FD8" w:rsidP="000064D3">
            <w:pPr>
              <w:rPr>
                <w:rFonts w:ascii="Arial" w:hAnsi="Arial" w:cs="Arial"/>
                <w:sz w:val="22"/>
                <w:szCs w:val="22"/>
              </w:rPr>
            </w:pPr>
          </w:p>
        </w:tc>
        <w:tc>
          <w:tcPr>
            <w:tcW w:w="4050" w:type="dxa"/>
            <w:shd w:val="clear" w:color="auto" w:fill="548DD4" w:themeFill="text2" w:themeFillTint="99"/>
          </w:tcPr>
          <w:p w:rsidR="008B1FD8" w:rsidRPr="00374ABC" w:rsidRDefault="008B1FD8" w:rsidP="00374ABC">
            <w:pPr>
              <w:rPr>
                <w:rFonts w:ascii="Arial" w:hAnsi="Arial" w:cs="Arial"/>
                <w:sz w:val="22"/>
                <w:szCs w:val="22"/>
              </w:rPr>
            </w:pPr>
          </w:p>
        </w:tc>
        <w:tc>
          <w:tcPr>
            <w:tcW w:w="3870" w:type="dxa"/>
            <w:shd w:val="clear" w:color="auto" w:fill="548DD4" w:themeFill="text2" w:themeFillTint="99"/>
          </w:tcPr>
          <w:p w:rsidR="008B1FD8" w:rsidRPr="00374ABC" w:rsidRDefault="008B1FD8" w:rsidP="00374ABC">
            <w:pPr>
              <w:rPr>
                <w:rFonts w:ascii="Arial" w:hAnsi="Arial" w:cs="Arial"/>
                <w:sz w:val="22"/>
                <w:szCs w:val="22"/>
              </w:rPr>
            </w:pPr>
          </w:p>
        </w:tc>
      </w:tr>
      <w:tr w:rsidR="008B1FD8" w:rsidRPr="00DF60E1" w:rsidTr="008B1FD8">
        <w:tc>
          <w:tcPr>
            <w:tcW w:w="1018" w:type="dxa"/>
          </w:tcPr>
          <w:p w:rsidR="008B1FD8" w:rsidRPr="00374ABC" w:rsidRDefault="008B1FD8" w:rsidP="000064D3">
            <w:pPr>
              <w:rPr>
                <w:rFonts w:ascii="Arial" w:hAnsi="Arial" w:cs="Arial"/>
                <w:b/>
                <w:sz w:val="22"/>
                <w:szCs w:val="22"/>
              </w:rPr>
            </w:pPr>
          </w:p>
        </w:tc>
        <w:tc>
          <w:tcPr>
            <w:tcW w:w="1682" w:type="dxa"/>
          </w:tcPr>
          <w:p w:rsidR="003B3798" w:rsidRDefault="008B1FD8" w:rsidP="003B3798">
            <w:pPr>
              <w:rPr>
                <w:rFonts w:ascii="Arial" w:hAnsi="Arial" w:cs="Arial"/>
                <w:sz w:val="22"/>
                <w:szCs w:val="22"/>
              </w:rPr>
            </w:pPr>
            <w:r>
              <w:rPr>
                <w:rFonts w:ascii="Arial" w:hAnsi="Arial" w:cs="Arial"/>
                <w:sz w:val="22"/>
                <w:szCs w:val="22"/>
              </w:rPr>
              <w:t xml:space="preserve">Monday, </w:t>
            </w:r>
          </w:p>
          <w:p w:rsidR="008B1FD8" w:rsidRDefault="008B1FD8" w:rsidP="003B3798">
            <w:pPr>
              <w:rPr>
                <w:rFonts w:ascii="Arial" w:hAnsi="Arial" w:cs="Arial"/>
                <w:sz w:val="22"/>
                <w:szCs w:val="22"/>
              </w:rPr>
            </w:pPr>
            <w:r>
              <w:rPr>
                <w:rFonts w:ascii="Arial" w:hAnsi="Arial" w:cs="Arial"/>
                <w:sz w:val="22"/>
                <w:szCs w:val="22"/>
              </w:rPr>
              <w:t xml:space="preserve">April </w:t>
            </w:r>
            <w:r w:rsidR="003B3798">
              <w:rPr>
                <w:rFonts w:ascii="Arial" w:hAnsi="Arial" w:cs="Arial"/>
                <w:sz w:val="22"/>
                <w:szCs w:val="22"/>
              </w:rPr>
              <w:t>20</w:t>
            </w:r>
          </w:p>
        </w:tc>
        <w:tc>
          <w:tcPr>
            <w:tcW w:w="4050" w:type="dxa"/>
          </w:tcPr>
          <w:p w:rsidR="008B1FD8" w:rsidRPr="00D85924" w:rsidRDefault="00A65038" w:rsidP="00D85924">
            <w:pPr>
              <w:rPr>
                <w:rFonts w:ascii="Arial" w:hAnsi="Arial" w:cs="Arial"/>
                <w:sz w:val="22"/>
                <w:szCs w:val="22"/>
              </w:rPr>
            </w:pPr>
            <w:r w:rsidRPr="00A65038">
              <w:rPr>
                <w:rFonts w:ascii="Arial" w:hAnsi="Arial" w:cs="Arial"/>
                <w:sz w:val="22"/>
                <w:szCs w:val="22"/>
              </w:rPr>
              <w:t>Revisiting Your Mission Statement</w:t>
            </w:r>
            <w:r w:rsidR="00C50852">
              <w:rPr>
                <w:rFonts w:ascii="Arial" w:hAnsi="Arial" w:cs="Arial"/>
                <w:sz w:val="22"/>
                <w:szCs w:val="22"/>
              </w:rPr>
              <w:t>; Final Presentations</w:t>
            </w:r>
          </w:p>
        </w:tc>
        <w:tc>
          <w:tcPr>
            <w:tcW w:w="3870" w:type="dxa"/>
          </w:tcPr>
          <w:p w:rsidR="008B1FD8" w:rsidRDefault="008B1FD8" w:rsidP="00D85924">
            <w:pPr>
              <w:rPr>
                <w:rFonts w:ascii="Arial" w:hAnsi="Arial" w:cs="Arial"/>
                <w:sz w:val="22"/>
                <w:szCs w:val="22"/>
              </w:rPr>
            </w:pPr>
          </w:p>
        </w:tc>
      </w:tr>
    </w:tbl>
    <w:p w:rsidR="003B3798" w:rsidRPr="004C35F4" w:rsidRDefault="004C35F4" w:rsidP="001D4B7F">
      <w:pPr>
        <w:rPr>
          <w:rFonts w:ascii="Arial" w:hAnsi="Arial" w:cs="Arial"/>
          <w:bCs/>
          <w:i/>
          <w:iCs/>
          <w:color w:val="333333"/>
          <w:shd w:val="clear" w:color="auto" w:fill="FFFFFF"/>
        </w:rPr>
      </w:pPr>
      <w:r w:rsidRPr="004C35F4">
        <w:rPr>
          <w:rFonts w:ascii="Arial" w:hAnsi="Arial" w:cs="Arial"/>
          <w:bCs/>
          <w:i/>
          <w:iCs/>
          <w:color w:val="333333"/>
          <w:shd w:val="clear" w:color="auto" w:fill="FFFFFF"/>
        </w:rPr>
        <w:lastRenderedPageBreak/>
        <w:t>*</w:t>
      </w:r>
      <w:r>
        <w:rPr>
          <w:rFonts w:ascii="Arial" w:hAnsi="Arial" w:cs="Arial"/>
          <w:bCs/>
          <w:i/>
          <w:iCs/>
          <w:color w:val="333333"/>
          <w:shd w:val="clear" w:color="auto" w:fill="FFFFFF"/>
        </w:rPr>
        <w:t>Some sessions will be co-taught with guest speakers. Topics/readings</w:t>
      </w:r>
      <w:r w:rsidRPr="004C35F4">
        <w:rPr>
          <w:rFonts w:ascii="Arial" w:hAnsi="Arial" w:cs="Arial"/>
          <w:bCs/>
          <w:i/>
          <w:iCs/>
          <w:color w:val="333333"/>
          <w:shd w:val="clear" w:color="auto" w:fill="FFFFFF"/>
        </w:rPr>
        <w:t xml:space="preserve"> subject to change pending availability of guest speakers.</w:t>
      </w:r>
      <w:r>
        <w:rPr>
          <w:rFonts w:ascii="Arial" w:hAnsi="Arial" w:cs="Arial"/>
          <w:bCs/>
          <w:i/>
          <w:iCs/>
          <w:color w:val="333333"/>
          <w:shd w:val="clear" w:color="auto" w:fill="FFFFFF"/>
        </w:rPr>
        <w:t xml:space="preserve"> Students will receive </w:t>
      </w:r>
      <w:r w:rsidR="00206ED5">
        <w:rPr>
          <w:rFonts w:ascii="Arial" w:hAnsi="Arial" w:cs="Arial"/>
          <w:bCs/>
          <w:i/>
          <w:iCs/>
          <w:color w:val="333333"/>
          <w:shd w:val="clear" w:color="auto" w:fill="FFFFFF"/>
        </w:rPr>
        <w:t>appropriate</w:t>
      </w:r>
      <w:r>
        <w:rPr>
          <w:rFonts w:ascii="Arial" w:hAnsi="Arial" w:cs="Arial"/>
          <w:bCs/>
          <w:i/>
          <w:iCs/>
          <w:color w:val="333333"/>
          <w:shd w:val="clear" w:color="auto" w:fill="FFFFFF"/>
        </w:rPr>
        <w:t xml:space="preserve"> notice of any changes.</w:t>
      </w:r>
    </w:p>
    <w:p w:rsidR="004C35F4" w:rsidRDefault="004C35F4" w:rsidP="001D4B7F">
      <w:pPr>
        <w:rPr>
          <w:rFonts w:ascii="Arial" w:hAnsi="Arial" w:cs="Arial"/>
          <w:b/>
          <w:color w:val="333333"/>
          <w:sz w:val="22"/>
          <w:szCs w:val="22"/>
          <w:shd w:val="clear" w:color="auto" w:fill="FFFFFF"/>
        </w:rPr>
      </w:pPr>
    </w:p>
    <w:p w:rsidR="001D4B7F" w:rsidRDefault="00D0183B" w:rsidP="001D4B7F">
      <w:pPr>
        <w:rPr>
          <w:rFonts w:ascii="Arial" w:hAnsi="Arial" w:cs="Arial"/>
          <w:b/>
          <w:color w:val="333333"/>
          <w:sz w:val="22"/>
          <w:szCs w:val="22"/>
          <w:shd w:val="clear" w:color="auto" w:fill="FFFFFF"/>
        </w:rPr>
      </w:pPr>
      <w:r>
        <w:rPr>
          <w:rFonts w:ascii="Arial" w:hAnsi="Arial" w:cs="Arial"/>
          <w:b/>
          <w:color w:val="333333"/>
          <w:sz w:val="22"/>
          <w:szCs w:val="22"/>
          <w:shd w:val="clear" w:color="auto" w:fill="FFFFFF"/>
        </w:rPr>
        <w:t xml:space="preserve">Grades, </w:t>
      </w:r>
      <w:r w:rsidR="001D4B7F" w:rsidRPr="001D4B7F">
        <w:rPr>
          <w:rFonts w:ascii="Arial" w:hAnsi="Arial" w:cs="Arial"/>
          <w:b/>
          <w:color w:val="333333"/>
          <w:sz w:val="22"/>
          <w:szCs w:val="22"/>
          <w:shd w:val="clear" w:color="auto" w:fill="FFFFFF"/>
        </w:rPr>
        <w:t>Expectations and Assignments:</w:t>
      </w:r>
    </w:p>
    <w:p w:rsidR="00C5221B" w:rsidRDefault="00C5221B" w:rsidP="001D4B7F">
      <w:pPr>
        <w:rPr>
          <w:rFonts w:ascii="Arial" w:hAnsi="Arial" w:cs="Arial"/>
          <w:b/>
          <w:color w:val="333333"/>
          <w:sz w:val="22"/>
          <w:szCs w:val="22"/>
          <w:shd w:val="clear" w:color="auto" w:fill="FFFFFF"/>
        </w:rPr>
      </w:pPr>
    </w:p>
    <w:p w:rsidR="00C5221B" w:rsidRDefault="00C5221B" w:rsidP="001D4B7F">
      <w:pPr>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Each student’s grade will be calculated as follows: </w:t>
      </w:r>
    </w:p>
    <w:p w:rsidR="00A65038" w:rsidRDefault="00A65038" w:rsidP="001D4B7F">
      <w:pPr>
        <w:rPr>
          <w:rFonts w:ascii="Arial" w:hAnsi="Arial" w:cs="Arial"/>
          <w:color w:val="333333"/>
          <w:sz w:val="22"/>
          <w:szCs w:val="22"/>
          <w:shd w:val="clear" w:color="auto" w:fill="FFFFFF"/>
        </w:rPr>
      </w:pPr>
      <w:r>
        <w:rPr>
          <w:rFonts w:ascii="Arial" w:hAnsi="Arial" w:cs="Arial"/>
          <w:color w:val="333333"/>
          <w:sz w:val="22"/>
          <w:szCs w:val="22"/>
          <w:shd w:val="clear" w:color="auto" w:fill="FFFFFF"/>
        </w:rPr>
        <w:t>Participation:</w:t>
      </w:r>
      <w:r>
        <w:rPr>
          <w:rFonts w:ascii="Arial" w:hAnsi="Arial" w:cs="Arial"/>
          <w:color w:val="333333"/>
          <w:sz w:val="22"/>
          <w:szCs w:val="22"/>
          <w:shd w:val="clear" w:color="auto" w:fill="FFFFFF"/>
        </w:rPr>
        <w:tab/>
      </w:r>
      <w:r>
        <w:rPr>
          <w:rFonts w:ascii="Arial" w:hAnsi="Arial" w:cs="Arial"/>
          <w:color w:val="333333"/>
          <w:sz w:val="22"/>
          <w:szCs w:val="22"/>
          <w:shd w:val="clear" w:color="auto" w:fill="FFFFFF"/>
        </w:rPr>
        <w:tab/>
      </w:r>
      <w:r>
        <w:rPr>
          <w:rFonts w:ascii="Arial" w:hAnsi="Arial" w:cs="Arial"/>
          <w:color w:val="333333"/>
          <w:sz w:val="22"/>
          <w:szCs w:val="22"/>
          <w:shd w:val="clear" w:color="auto" w:fill="FFFFFF"/>
        </w:rPr>
        <w:tab/>
      </w:r>
      <w:r>
        <w:rPr>
          <w:rFonts w:ascii="Arial" w:hAnsi="Arial" w:cs="Arial"/>
          <w:color w:val="333333"/>
          <w:sz w:val="22"/>
          <w:szCs w:val="22"/>
          <w:shd w:val="clear" w:color="auto" w:fill="FFFFFF"/>
        </w:rPr>
        <w:tab/>
        <w:t>2</w:t>
      </w:r>
      <w:r w:rsidR="004C35F4">
        <w:rPr>
          <w:rFonts w:ascii="Arial" w:hAnsi="Arial" w:cs="Arial"/>
          <w:color w:val="333333"/>
          <w:sz w:val="22"/>
          <w:szCs w:val="22"/>
          <w:shd w:val="clear" w:color="auto" w:fill="FFFFFF"/>
        </w:rPr>
        <w:t>8</w:t>
      </w:r>
      <w:r>
        <w:rPr>
          <w:rFonts w:ascii="Arial" w:hAnsi="Arial" w:cs="Arial"/>
          <w:color w:val="333333"/>
          <w:sz w:val="22"/>
          <w:szCs w:val="22"/>
          <w:shd w:val="clear" w:color="auto" w:fill="FFFFFF"/>
        </w:rPr>
        <w:t xml:space="preserve"> points (2 points per class session)</w:t>
      </w:r>
    </w:p>
    <w:p w:rsidR="00636082" w:rsidRDefault="00636082" w:rsidP="001D4B7F">
      <w:pPr>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Reading </w:t>
      </w:r>
      <w:r w:rsidR="00BF61A8">
        <w:rPr>
          <w:rFonts w:ascii="Arial" w:hAnsi="Arial" w:cs="Arial"/>
          <w:color w:val="333333"/>
          <w:sz w:val="22"/>
          <w:szCs w:val="22"/>
          <w:shd w:val="clear" w:color="auto" w:fill="FFFFFF"/>
        </w:rPr>
        <w:t>Reflection Post:</w:t>
      </w:r>
      <w:r w:rsidR="00BF61A8">
        <w:rPr>
          <w:rFonts w:ascii="Arial" w:hAnsi="Arial" w:cs="Arial"/>
          <w:color w:val="333333"/>
          <w:sz w:val="22"/>
          <w:szCs w:val="22"/>
          <w:shd w:val="clear" w:color="auto" w:fill="FFFFFF"/>
        </w:rPr>
        <w:tab/>
      </w:r>
      <w:r>
        <w:rPr>
          <w:rFonts w:ascii="Arial" w:hAnsi="Arial" w:cs="Arial"/>
          <w:color w:val="333333"/>
          <w:sz w:val="22"/>
          <w:szCs w:val="22"/>
          <w:shd w:val="clear" w:color="auto" w:fill="FFFFFF"/>
        </w:rPr>
        <w:tab/>
      </w:r>
      <w:r w:rsidR="00A65038">
        <w:rPr>
          <w:rFonts w:ascii="Arial" w:hAnsi="Arial" w:cs="Arial"/>
          <w:color w:val="333333"/>
          <w:sz w:val="22"/>
          <w:szCs w:val="22"/>
          <w:shd w:val="clear" w:color="auto" w:fill="FFFFFF"/>
        </w:rPr>
        <w:t>24</w:t>
      </w:r>
      <w:r>
        <w:rPr>
          <w:rFonts w:ascii="Arial" w:hAnsi="Arial" w:cs="Arial"/>
          <w:color w:val="333333"/>
          <w:sz w:val="22"/>
          <w:szCs w:val="22"/>
          <w:shd w:val="clear" w:color="auto" w:fill="FFFFFF"/>
        </w:rPr>
        <w:t xml:space="preserve"> points (</w:t>
      </w:r>
      <w:r w:rsidR="00A65038">
        <w:rPr>
          <w:rFonts w:ascii="Arial" w:hAnsi="Arial" w:cs="Arial"/>
          <w:color w:val="333333"/>
          <w:sz w:val="22"/>
          <w:szCs w:val="22"/>
          <w:shd w:val="clear" w:color="auto" w:fill="FFFFFF"/>
        </w:rPr>
        <w:t>2</w:t>
      </w:r>
      <w:r>
        <w:rPr>
          <w:rFonts w:ascii="Arial" w:hAnsi="Arial" w:cs="Arial"/>
          <w:color w:val="333333"/>
          <w:sz w:val="22"/>
          <w:szCs w:val="22"/>
          <w:shd w:val="clear" w:color="auto" w:fill="FFFFFF"/>
        </w:rPr>
        <w:t xml:space="preserve"> points per </w:t>
      </w:r>
      <w:r w:rsidR="00253DC7">
        <w:rPr>
          <w:rFonts w:ascii="Arial" w:hAnsi="Arial" w:cs="Arial"/>
          <w:color w:val="333333"/>
          <w:sz w:val="22"/>
          <w:szCs w:val="22"/>
          <w:shd w:val="clear" w:color="auto" w:fill="FFFFFF"/>
        </w:rPr>
        <w:t>class session</w:t>
      </w:r>
      <w:r>
        <w:rPr>
          <w:rFonts w:ascii="Arial" w:hAnsi="Arial" w:cs="Arial"/>
          <w:color w:val="333333"/>
          <w:sz w:val="22"/>
          <w:szCs w:val="22"/>
          <w:shd w:val="clear" w:color="auto" w:fill="FFFFFF"/>
        </w:rPr>
        <w:t>)</w:t>
      </w:r>
    </w:p>
    <w:p w:rsidR="00B777A9" w:rsidRDefault="00B777A9" w:rsidP="001D4B7F">
      <w:pPr>
        <w:rPr>
          <w:rFonts w:ascii="Arial" w:hAnsi="Arial" w:cs="Arial"/>
          <w:color w:val="333333"/>
          <w:sz w:val="22"/>
          <w:szCs w:val="22"/>
          <w:shd w:val="clear" w:color="auto" w:fill="FFFFFF"/>
        </w:rPr>
      </w:pPr>
      <w:r>
        <w:rPr>
          <w:rFonts w:ascii="Arial" w:hAnsi="Arial" w:cs="Arial"/>
          <w:color w:val="333333"/>
          <w:sz w:val="22"/>
          <w:szCs w:val="22"/>
          <w:shd w:val="clear" w:color="auto" w:fill="FFFFFF"/>
        </w:rPr>
        <w:t>Shadowing</w:t>
      </w:r>
      <w:r w:rsidR="00636082">
        <w:rPr>
          <w:rFonts w:ascii="Arial" w:hAnsi="Arial" w:cs="Arial"/>
          <w:color w:val="333333"/>
          <w:sz w:val="22"/>
          <w:szCs w:val="22"/>
          <w:shd w:val="clear" w:color="auto" w:fill="FFFFFF"/>
        </w:rPr>
        <w:t>/Reflection Paper</w:t>
      </w:r>
      <w:r>
        <w:rPr>
          <w:rFonts w:ascii="Arial" w:hAnsi="Arial" w:cs="Arial"/>
          <w:color w:val="333333"/>
          <w:sz w:val="22"/>
          <w:szCs w:val="22"/>
          <w:shd w:val="clear" w:color="auto" w:fill="FFFFFF"/>
        </w:rPr>
        <w:t>:</w:t>
      </w:r>
      <w:r>
        <w:rPr>
          <w:rFonts w:ascii="Arial" w:hAnsi="Arial" w:cs="Arial"/>
          <w:color w:val="333333"/>
          <w:sz w:val="22"/>
          <w:szCs w:val="22"/>
          <w:shd w:val="clear" w:color="auto" w:fill="FFFFFF"/>
        </w:rPr>
        <w:tab/>
      </w:r>
      <w:r>
        <w:rPr>
          <w:rFonts w:ascii="Arial" w:hAnsi="Arial" w:cs="Arial"/>
          <w:color w:val="333333"/>
          <w:sz w:val="22"/>
          <w:szCs w:val="22"/>
          <w:shd w:val="clear" w:color="auto" w:fill="FFFFFF"/>
        </w:rPr>
        <w:tab/>
      </w:r>
      <w:r w:rsidR="00636082">
        <w:rPr>
          <w:rFonts w:ascii="Arial" w:hAnsi="Arial" w:cs="Arial"/>
          <w:color w:val="333333"/>
          <w:sz w:val="22"/>
          <w:szCs w:val="22"/>
          <w:shd w:val="clear" w:color="auto" w:fill="FFFFFF"/>
        </w:rPr>
        <w:t>50</w:t>
      </w:r>
      <w:r>
        <w:rPr>
          <w:rFonts w:ascii="Arial" w:hAnsi="Arial" w:cs="Arial"/>
          <w:color w:val="333333"/>
          <w:sz w:val="22"/>
          <w:szCs w:val="22"/>
          <w:shd w:val="clear" w:color="auto" w:fill="FFFFFF"/>
        </w:rPr>
        <w:t xml:space="preserve"> points</w:t>
      </w:r>
    </w:p>
    <w:p w:rsidR="00C5221B" w:rsidRDefault="00636082" w:rsidP="001D4B7F">
      <w:pPr>
        <w:rPr>
          <w:rFonts w:ascii="Arial" w:hAnsi="Arial" w:cs="Arial"/>
          <w:color w:val="333333"/>
          <w:sz w:val="22"/>
          <w:szCs w:val="22"/>
          <w:shd w:val="clear" w:color="auto" w:fill="FFFFFF"/>
        </w:rPr>
      </w:pPr>
      <w:r>
        <w:rPr>
          <w:rFonts w:ascii="Arial" w:hAnsi="Arial" w:cs="Arial"/>
          <w:color w:val="333333"/>
          <w:sz w:val="22"/>
          <w:szCs w:val="22"/>
          <w:shd w:val="clear" w:color="auto" w:fill="FFFFFF"/>
        </w:rPr>
        <w:t>In-depth Interview:</w:t>
      </w:r>
      <w:r w:rsidR="00C5221B">
        <w:rPr>
          <w:rFonts w:ascii="Arial" w:hAnsi="Arial" w:cs="Arial"/>
          <w:color w:val="333333"/>
          <w:sz w:val="22"/>
          <w:szCs w:val="22"/>
          <w:shd w:val="clear" w:color="auto" w:fill="FFFFFF"/>
        </w:rPr>
        <w:tab/>
      </w:r>
      <w:r w:rsidR="00CF3D83">
        <w:rPr>
          <w:rFonts w:ascii="Arial" w:hAnsi="Arial" w:cs="Arial"/>
          <w:color w:val="333333"/>
          <w:sz w:val="22"/>
          <w:szCs w:val="22"/>
          <w:shd w:val="clear" w:color="auto" w:fill="FFFFFF"/>
        </w:rPr>
        <w:tab/>
      </w:r>
      <w:r w:rsidR="00D568EC">
        <w:rPr>
          <w:rFonts w:ascii="Arial" w:hAnsi="Arial" w:cs="Arial"/>
          <w:color w:val="333333"/>
          <w:sz w:val="22"/>
          <w:szCs w:val="22"/>
          <w:shd w:val="clear" w:color="auto" w:fill="FFFFFF"/>
        </w:rPr>
        <w:tab/>
      </w:r>
      <w:r>
        <w:rPr>
          <w:rFonts w:ascii="Arial" w:hAnsi="Arial" w:cs="Arial"/>
          <w:color w:val="333333"/>
          <w:sz w:val="22"/>
          <w:szCs w:val="22"/>
          <w:shd w:val="clear" w:color="auto" w:fill="FFFFFF"/>
        </w:rPr>
        <w:t>50</w:t>
      </w:r>
      <w:r w:rsidR="00C462C3">
        <w:rPr>
          <w:rFonts w:ascii="Arial" w:hAnsi="Arial" w:cs="Arial"/>
          <w:color w:val="333333"/>
          <w:sz w:val="22"/>
          <w:szCs w:val="22"/>
          <w:shd w:val="clear" w:color="auto" w:fill="FFFFFF"/>
        </w:rPr>
        <w:t xml:space="preserve"> </w:t>
      </w:r>
      <w:r w:rsidR="00A63426">
        <w:rPr>
          <w:rFonts w:ascii="Arial" w:hAnsi="Arial" w:cs="Arial"/>
          <w:color w:val="333333"/>
          <w:sz w:val="22"/>
          <w:szCs w:val="22"/>
          <w:shd w:val="clear" w:color="auto" w:fill="FFFFFF"/>
        </w:rPr>
        <w:t>points</w:t>
      </w:r>
    </w:p>
    <w:p w:rsidR="00A65038" w:rsidRDefault="001901BD" w:rsidP="00A65038">
      <w:pPr>
        <w:rPr>
          <w:rFonts w:ascii="Arial" w:hAnsi="Arial" w:cs="Arial"/>
          <w:color w:val="333333"/>
          <w:sz w:val="22"/>
          <w:szCs w:val="22"/>
          <w:shd w:val="clear" w:color="auto" w:fill="FFFFFF"/>
        </w:rPr>
      </w:pPr>
      <w:r>
        <w:rPr>
          <w:rFonts w:ascii="Arial" w:hAnsi="Arial" w:cs="Arial"/>
          <w:color w:val="333333"/>
          <w:sz w:val="22"/>
          <w:szCs w:val="22"/>
          <w:shd w:val="clear" w:color="auto" w:fill="FFFFFF"/>
        </w:rPr>
        <w:t>Final P</w:t>
      </w:r>
      <w:r w:rsidR="00A65038">
        <w:rPr>
          <w:rFonts w:ascii="Arial" w:hAnsi="Arial" w:cs="Arial"/>
          <w:color w:val="333333"/>
          <w:sz w:val="22"/>
          <w:szCs w:val="22"/>
          <w:shd w:val="clear" w:color="auto" w:fill="FFFFFF"/>
        </w:rPr>
        <w:t>resentation</w:t>
      </w:r>
      <w:r>
        <w:rPr>
          <w:rFonts w:ascii="Arial" w:hAnsi="Arial" w:cs="Arial"/>
          <w:color w:val="333333"/>
          <w:sz w:val="22"/>
          <w:szCs w:val="22"/>
          <w:shd w:val="clear" w:color="auto" w:fill="FFFFFF"/>
        </w:rPr>
        <w:t>:</w:t>
      </w:r>
      <w:r w:rsidR="00BD699E">
        <w:rPr>
          <w:rFonts w:ascii="Arial" w:hAnsi="Arial" w:cs="Arial"/>
          <w:color w:val="333333"/>
          <w:sz w:val="22"/>
          <w:szCs w:val="22"/>
          <w:shd w:val="clear" w:color="auto" w:fill="FFFFFF"/>
        </w:rPr>
        <w:tab/>
      </w:r>
      <w:r w:rsidR="00BD699E">
        <w:rPr>
          <w:rFonts w:ascii="Arial" w:hAnsi="Arial" w:cs="Arial"/>
          <w:color w:val="333333"/>
          <w:sz w:val="22"/>
          <w:szCs w:val="22"/>
          <w:shd w:val="clear" w:color="auto" w:fill="FFFFFF"/>
        </w:rPr>
        <w:tab/>
      </w:r>
      <w:r w:rsidR="00A65038">
        <w:rPr>
          <w:rFonts w:ascii="Arial" w:hAnsi="Arial" w:cs="Arial"/>
          <w:color w:val="333333"/>
          <w:sz w:val="22"/>
          <w:szCs w:val="22"/>
          <w:shd w:val="clear" w:color="auto" w:fill="FFFFFF"/>
        </w:rPr>
        <w:tab/>
        <w:t>30 points</w:t>
      </w:r>
      <w:r w:rsidR="00C5221B">
        <w:rPr>
          <w:rFonts w:ascii="Arial" w:hAnsi="Arial" w:cs="Arial"/>
          <w:color w:val="333333"/>
          <w:sz w:val="22"/>
          <w:szCs w:val="22"/>
          <w:shd w:val="clear" w:color="auto" w:fill="FFFFFF"/>
        </w:rPr>
        <w:tab/>
      </w:r>
    </w:p>
    <w:p w:rsidR="00A65038" w:rsidRDefault="00A65038" w:rsidP="00A65038">
      <w:pPr>
        <w:rPr>
          <w:rFonts w:ascii="Arial" w:hAnsi="Arial" w:cs="Arial"/>
          <w:color w:val="333333"/>
          <w:sz w:val="22"/>
          <w:szCs w:val="22"/>
          <w:shd w:val="clear" w:color="auto" w:fill="FFFFFF"/>
        </w:rPr>
      </w:pPr>
    </w:p>
    <w:p w:rsidR="00C5221B" w:rsidRDefault="00A65038" w:rsidP="00A65038">
      <w:pPr>
        <w:rPr>
          <w:rFonts w:ascii="Arial" w:hAnsi="Arial" w:cs="Arial"/>
          <w:color w:val="333333"/>
          <w:sz w:val="22"/>
          <w:szCs w:val="22"/>
          <w:shd w:val="clear" w:color="auto" w:fill="FFFFFF"/>
        </w:rPr>
      </w:pPr>
      <w:r>
        <w:rPr>
          <w:rFonts w:ascii="Arial" w:hAnsi="Arial" w:cs="Arial"/>
          <w:color w:val="333333"/>
          <w:sz w:val="22"/>
          <w:szCs w:val="22"/>
          <w:shd w:val="clear" w:color="auto" w:fill="FFFFFF"/>
        </w:rPr>
        <w:t>Total: 182 points</w:t>
      </w:r>
      <w:r w:rsidR="00C5221B">
        <w:rPr>
          <w:rFonts w:ascii="Arial" w:hAnsi="Arial" w:cs="Arial"/>
          <w:color w:val="333333"/>
          <w:sz w:val="22"/>
          <w:szCs w:val="22"/>
          <w:shd w:val="clear" w:color="auto" w:fill="FFFFFF"/>
        </w:rPr>
        <w:tab/>
      </w:r>
      <w:r w:rsidR="00392C40">
        <w:rPr>
          <w:rFonts w:ascii="Arial" w:hAnsi="Arial" w:cs="Arial"/>
          <w:color w:val="333333"/>
          <w:sz w:val="22"/>
          <w:szCs w:val="22"/>
          <w:shd w:val="clear" w:color="auto" w:fill="FFFFFF"/>
        </w:rPr>
        <w:tab/>
      </w:r>
      <w:r w:rsidR="00F2578B">
        <w:rPr>
          <w:rFonts w:ascii="Arial" w:hAnsi="Arial" w:cs="Arial"/>
          <w:color w:val="333333"/>
          <w:sz w:val="22"/>
          <w:szCs w:val="22"/>
          <w:shd w:val="clear" w:color="auto" w:fill="FFFFFF"/>
        </w:rPr>
        <w:t xml:space="preserve"> </w:t>
      </w:r>
      <w:r w:rsidR="00CF3D83">
        <w:rPr>
          <w:rFonts w:ascii="Arial" w:hAnsi="Arial" w:cs="Arial"/>
          <w:color w:val="333333"/>
          <w:sz w:val="22"/>
          <w:szCs w:val="22"/>
          <w:shd w:val="clear" w:color="auto" w:fill="FFFFFF"/>
        </w:rPr>
        <w:tab/>
      </w:r>
      <w:r w:rsidR="00CF3D83">
        <w:rPr>
          <w:rFonts w:ascii="Arial" w:hAnsi="Arial" w:cs="Arial"/>
          <w:color w:val="333333"/>
          <w:sz w:val="22"/>
          <w:szCs w:val="22"/>
          <w:shd w:val="clear" w:color="auto" w:fill="FFFFFF"/>
        </w:rPr>
        <w:tab/>
      </w:r>
    </w:p>
    <w:p w:rsidR="00CF3D83" w:rsidRDefault="00CF3D83" w:rsidP="001D4B7F">
      <w:pPr>
        <w:rPr>
          <w:rFonts w:ascii="Arial" w:hAnsi="Arial" w:cs="Arial"/>
          <w:color w:val="333333"/>
          <w:sz w:val="22"/>
          <w:szCs w:val="22"/>
          <w:shd w:val="clear" w:color="auto" w:fill="FFFFFF"/>
        </w:rPr>
      </w:pPr>
    </w:p>
    <w:p w:rsidR="00C4678B" w:rsidRDefault="00C5221B" w:rsidP="00D0183B">
      <w:pPr>
        <w:rPr>
          <w:rFonts w:ascii="Arial" w:hAnsi="Arial" w:cs="Arial"/>
          <w:sz w:val="22"/>
          <w:szCs w:val="22"/>
        </w:rPr>
      </w:pPr>
      <w:r>
        <w:rPr>
          <w:rFonts w:ascii="Arial" w:hAnsi="Arial" w:cs="Arial"/>
          <w:sz w:val="22"/>
          <w:szCs w:val="22"/>
        </w:rPr>
        <w:t>Point totals will be converte</w:t>
      </w:r>
      <w:r w:rsidR="00D0183B" w:rsidRPr="009633E5">
        <w:rPr>
          <w:rFonts w:ascii="Arial" w:hAnsi="Arial" w:cs="Arial"/>
          <w:sz w:val="22"/>
          <w:szCs w:val="22"/>
        </w:rPr>
        <w:t>d to letter grades</w:t>
      </w:r>
      <w:r w:rsidR="00C4678B">
        <w:rPr>
          <w:rFonts w:ascii="Arial" w:hAnsi="Arial" w:cs="Arial"/>
          <w:sz w:val="22"/>
          <w:szCs w:val="22"/>
        </w:rPr>
        <w:t xml:space="preserve"> as follows</w:t>
      </w:r>
      <w:r w:rsidR="006463CE">
        <w:rPr>
          <w:rFonts w:ascii="Arial" w:hAnsi="Arial" w:cs="Arial"/>
          <w:sz w:val="22"/>
          <w:szCs w:val="22"/>
        </w:rPr>
        <w:t>, and final grades will not be rounded up</w:t>
      </w:r>
      <w:r w:rsidR="00C4678B">
        <w:rPr>
          <w:rFonts w:ascii="Arial" w:hAnsi="Arial" w:cs="Arial"/>
          <w:sz w:val="22"/>
          <w:szCs w:val="22"/>
        </w:rPr>
        <w:t>:</w:t>
      </w:r>
    </w:p>
    <w:p w:rsidR="00EE28E7" w:rsidRDefault="00EE28E7" w:rsidP="00D0183B">
      <w:pPr>
        <w:rPr>
          <w:rFonts w:ascii="Arial" w:hAnsi="Arial" w:cs="Arial"/>
          <w:sz w:val="22"/>
          <w:szCs w:val="22"/>
        </w:rPr>
      </w:pPr>
    </w:p>
    <w:tbl>
      <w:tblPr>
        <w:tblStyle w:val="TableGrid"/>
        <w:tblW w:w="0" w:type="auto"/>
        <w:tblLook w:val="04A0" w:firstRow="1" w:lastRow="0" w:firstColumn="1" w:lastColumn="0" w:noHBand="0" w:noVBand="1"/>
      </w:tblPr>
      <w:tblGrid>
        <w:gridCol w:w="975"/>
        <w:gridCol w:w="1710"/>
        <w:gridCol w:w="990"/>
        <w:gridCol w:w="1800"/>
      </w:tblGrid>
      <w:tr w:rsidR="00C4678B" w:rsidTr="00F37DDA">
        <w:tc>
          <w:tcPr>
            <w:tcW w:w="975" w:type="dxa"/>
            <w:tcBorders>
              <w:top w:val="single" w:sz="12" w:space="0" w:color="auto"/>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A</w:t>
            </w:r>
          </w:p>
        </w:tc>
        <w:tc>
          <w:tcPr>
            <w:tcW w:w="1710" w:type="dxa"/>
            <w:tcBorders>
              <w:top w:val="single" w:sz="12" w:space="0" w:color="auto"/>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93-100%</w:t>
            </w:r>
          </w:p>
        </w:tc>
        <w:tc>
          <w:tcPr>
            <w:tcW w:w="990" w:type="dxa"/>
            <w:tcBorders>
              <w:top w:val="single" w:sz="12" w:space="0" w:color="auto"/>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C</w:t>
            </w:r>
          </w:p>
        </w:tc>
        <w:tc>
          <w:tcPr>
            <w:tcW w:w="1800" w:type="dxa"/>
            <w:tcBorders>
              <w:top w:val="single" w:sz="12" w:space="0" w:color="auto"/>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position w:val="-1"/>
                <w:sz w:val="22"/>
                <w:szCs w:val="22"/>
              </w:rPr>
              <w:t>73-76</w:t>
            </w:r>
            <w:r w:rsidR="004621B1" w:rsidRPr="00636082">
              <w:rPr>
                <w:rFonts w:ascii="Arial" w:hAnsi="Arial" w:cs="Arial"/>
                <w:position w:val="-1"/>
                <w:sz w:val="22"/>
                <w:szCs w:val="22"/>
              </w:rPr>
              <w:t>.99</w:t>
            </w:r>
            <w:r w:rsidRPr="00636082">
              <w:rPr>
                <w:rFonts w:ascii="Arial" w:hAnsi="Arial" w:cs="Arial"/>
                <w:position w:val="-1"/>
                <w:sz w:val="22"/>
                <w:szCs w:val="22"/>
              </w:rPr>
              <w:t>%</w:t>
            </w:r>
          </w:p>
        </w:tc>
      </w:tr>
      <w:tr w:rsidR="00C4678B" w:rsidTr="00F37DDA">
        <w:tc>
          <w:tcPr>
            <w:tcW w:w="975"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A-</w:t>
            </w:r>
          </w:p>
        </w:tc>
        <w:tc>
          <w:tcPr>
            <w:tcW w:w="171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90-92</w:t>
            </w:r>
            <w:r w:rsidR="004621B1" w:rsidRPr="00636082">
              <w:rPr>
                <w:rFonts w:ascii="Arial" w:hAnsi="Arial" w:cs="Arial"/>
                <w:sz w:val="22"/>
                <w:szCs w:val="22"/>
              </w:rPr>
              <w:t>.99</w:t>
            </w:r>
            <w:r w:rsidRPr="00636082">
              <w:rPr>
                <w:rFonts w:ascii="Arial" w:hAnsi="Arial" w:cs="Arial"/>
                <w:sz w:val="22"/>
                <w:szCs w:val="22"/>
              </w:rPr>
              <w:t>%</w:t>
            </w:r>
          </w:p>
        </w:tc>
        <w:tc>
          <w:tcPr>
            <w:tcW w:w="990"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C-</w:t>
            </w:r>
          </w:p>
        </w:tc>
        <w:tc>
          <w:tcPr>
            <w:tcW w:w="180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70-7</w:t>
            </w:r>
            <w:r w:rsidRPr="00636082">
              <w:rPr>
                <w:rFonts w:ascii="Arial" w:hAnsi="Arial" w:cs="Arial"/>
                <w:spacing w:val="-1"/>
                <w:sz w:val="22"/>
                <w:szCs w:val="22"/>
              </w:rPr>
              <w:t>2</w:t>
            </w:r>
            <w:r w:rsidR="004621B1" w:rsidRPr="00636082">
              <w:rPr>
                <w:rFonts w:ascii="Arial" w:hAnsi="Arial" w:cs="Arial"/>
                <w:spacing w:val="-1"/>
                <w:sz w:val="22"/>
                <w:szCs w:val="22"/>
              </w:rPr>
              <w:t>.99</w:t>
            </w:r>
            <w:r w:rsidRPr="00636082">
              <w:rPr>
                <w:rFonts w:ascii="Arial" w:hAnsi="Arial" w:cs="Arial"/>
                <w:spacing w:val="-1"/>
                <w:sz w:val="22"/>
                <w:szCs w:val="22"/>
              </w:rPr>
              <w:t>%</w:t>
            </w:r>
          </w:p>
        </w:tc>
      </w:tr>
      <w:tr w:rsidR="00C4678B" w:rsidTr="00F37DDA">
        <w:tc>
          <w:tcPr>
            <w:tcW w:w="975"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B+</w:t>
            </w:r>
          </w:p>
        </w:tc>
        <w:tc>
          <w:tcPr>
            <w:tcW w:w="171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87-89</w:t>
            </w:r>
            <w:r w:rsidR="004621B1" w:rsidRPr="00636082">
              <w:rPr>
                <w:rFonts w:ascii="Arial" w:hAnsi="Arial" w:cs="Arial"/>
                <w:sz w:val="22"/>
                <w:szCs w:val="22"/>
              </w:rPr>
              <w:t>.99</w:t>
            </w:r>
            <w:r w:rsidRPr="00636082">
              <w:rPr>
                <w:rFonts w:ascii="Arial" w:hAnsi="Arial" w:cs="Arial"/>
                <w:sz w:val="22"/>
                <w:szCs w:val="22"/>
              </w:rPr>
              <w:t>%</w:t>
            </w:r>
          </w:p>
        </w:tc>
        <w:tc>
          <w:tcPr>
            <w:tcW w:w="990"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D+</w:t>
            </w:r>
          </w:p>
        </w:tc>
        <w:tc>
          <w:tcPr>
            <w:tcW w:w="180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67-69</w:t>
            </w:r>
            <w:r w:rsidR="004621B1" w:rsidRPr="00636082">
              <w:rPr>
                <w:rFonts w:ascii="Arial" w:hAnsi="Arial" w:cs="Arial"/>
                <w:sz w:val="22"/>
                <w:szCs w:val="22"/>
              </w:rPr>
              <w:t>.99</w:t>
            </w:r>
            <w:r w:rsidRPr="00636082">
              <w:rPr>
                <w:rFonts w:ascii="Arial" w:hAnsi="Arial" w:cs="Arial"/>
                <w:sz w:val="22"/>
                <w:szCs w:val="22"/>
              </w:rPr>
              <w:t>%</w:t>
            </w:r>
          </w:p>
        </w:tc>
      </w:tr>
      <w:tr w:rsidR="00C4678B" w:rsidTr="00F37DDA">
        <w:tc>
          <w:tcPr>
            <w:tcW w:w="975"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B</w:t>
            </w:r>
          </w:p>
        </w:tc>
        <w:tc>
          <w:tcPr>
            <w:tcW w:w="171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83-86</w:t>
            </w:r>
            <w:r w:rsidR="004621B1" w:rsidRPr="00636082">
              <w:rPr>
                <w:rFonts w:ascii="Arial" w:hAnsi="Arial" w:cs="Arial"/>
                <w:sz w:val="22"/>
                <w:szCs w:val="22"/>
              </w:rPr>
              <w:t>.99</w:t>
            </w:r>
            <w:r w:rsidRPr="00636082">
              <w:rPr>
                <w:rFonts w:ascii="Arial" w:hAnsi="Arial" w:cs="Arial"/>
                <w:sz w:val="22"/>
                <w:szCs w:val="22"/>
              </w:rPr>
              <w:t>%</w:t>
            </w:r>
          </w:p>
        </w:tc>
        <w:tc>
          <w:tcPr>
            <w:tcW w:w="990"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D</w:t>
            </w:r>
          </w:p>
        </w:tc>
        <w:tc>
          <w:tcPr>
            <w:tcW w:w="180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63-66</w:t>
            </w:r>
            <w:r w:rsidR="004621B1" w:rsidRPr="00636082">
              <w:rPr>
                <w:rFonts w:ascii="Arial" w:hAnsi="Arial" w:cs="Arial"/>
                <w:sz w:val="22"/>
                <w:szCs w:val="22"/>
              </w:rPr>
              <w:t>.99</w:t>
            </w:r>
            <w:r w:rsidRPr="00636082">
              <w:rPr>
                <w:rFonts w:ascii="Arial" w:hAnsi="Arial" w:cs="Arial"/>
                <w:sz w:val="22"/>
                <w:szCs w:val="22"/>
              </w:rPr>
              <w:t>%</w:t>
            </w:r>
          </w:p>
        </w:tc>
      </w:tr>
      <w:tr w:rsidR="00C4678B" w:rsidTr="00F37DDA">
        <w:tc>
          <w:tcPr>
            <w:tcW w:w="975"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B-</w:t>
            </w:r>
          </w:p>
        </w:tc>
        <w:tc>
          <w:tcPr>
            <w:tcW w:w="171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80-8</w:t>
            </w:r>
            <w:r w:rsidRPr="00636082">
              <w:rPr>
                <w:rFonts w:ascii="Arial" w:hAnsi="Arial" w:cs="Arial"/>
                <w:spacing w:val="-1"/>
                <w:sz w:val="22"/>
                <w:szCs w:val="22"/>
              </w:rPr>
              <w:t>2</w:t>
            </w:r>
            <w:r w:rsidR="004621B1" w:rsidRPr="00636082">
              <w:rPr>
                <w:rFonts w:ascii="Arial" w:hAnsi="Arial" w:cs="Arial"/>
                <w:spacing w:val="-1"/>
                <w:sz w:val="22"/>
                <w:szCs w:val="22"/>
              </w:rPr>
              <w:t>.99</w:t>
            </w:r>
            <w:r w:rsidRPr="00636082">
              <w:rPr>
                <w:rFonts w:ascii="Arial" w:hAnsi="Arial" w:cs="Arial"/>
                <w:sz w:val="22"/>
                <w:szCs w:val="22"/>
              </w:rPr>
              <w:t>%</w:t>
            </w:r>
          </w:p>
        </w:tc>
        <w:tc>
          <w:tcPr>
            <w:tcW w:w="990" w:type="dxa"/>
            <w:tcBorders>
              <w:lef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D-</w:t>
            </w:r>
          </w:p>
        </w:tc>
        <w:tc>
          <w:tcPr>
            <w:tcW w:w="1800" w:type="dxa"/>
            <w:tcBorders>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59-6</w:t>
            </w:r>
            <w:r w:rsidRPr="00636082">
              <w:rPr>
                <w:rFonts w:ascii="Arial" w:hAnsi="Arial" w:cs="Arial"/>
                <w:spacing w:val="-1"/>
                <w:sz w:val="22"/>
                <w:szCs w:val="22"/>
              </w:rPr>
              <w:t>2</w:t>
            </w:r>
            <w:r w:rsidR="004621B1" w:rsidRPr="00636082">
              <w:rPr>
                <w:rFonts w:ascii="Arial" w:hAnsi="Arial" w:cs="Arial"/>
                <w:spacing w:val="-1"/>
                <w:sz w:val="22"/>
                <w:szCs w:val="22"/>
              </w:rPr>
              <w:t>.99</w:t>
            </w:r>
            <w:r w:rsidRPr="00636082">
              <w:rPr>
                <w:rFonts w:ascii="Arial" w:hAnsi="Arial" w:cs="Arial"/>
                <w:spacing w:val="-1"/>
                <w:sz w:val="22"/>
                <w:szCs w:val="22"/>
              </w:rPr>
              <w:t>%</w:t>
            </w:r>
          </w:p>
        </w:tc>
      </w:tr>
      <w:tr w:rsidR="00C4678B" w:rsidTr="00F37DDA">
        <w:tc>
          <w:tcPr>
            <w:tcW w:w="975" w:type="dxa"/>
            <w:tcBorders>
              <w:left w:val="single" w:sz="12" w:space="0" w:color="auto"/>
              <w:bottom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C+</w:t>
            </w:r>
          </w:p>
        </w:tc>
        <w:tc>
          <w:tcPr>
            <w:tcW w:w="1710" w:type="dxa"/>
            <w:tcBorders>
              <w:bottom w:val="single" w:sz="12" w:space="0" w:color="auto"/>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77-79</w:t>
            </w:r>
            <w:r w:rsidR="004621B1" w:rsidRPr="00636082">
              <w:rPr>
                <w:rFonts w:ascii="Arial" w:hAnsi="Arial" w:cs="Arial"/>
                <w:sz w:val="22"/>
                <w:szCs w:val="22"/>
              </w:rPr>
              <w:t>.99</w:t>
            </w:r>
            <w:r w:rsidRPr="00636082">
              <w:rPr>
                <w:rFonts w:ascii="Arial" w:hAnsi="Arial" w:cs="Arial"/>
                <w:sz w:val="22"/>
                <w:szCs w:val="22"/>
              </w:rPr>
              <w:t>%</w:t>
            </w:r>
          </w:p>
        </w:tc>
        <w:tc>
          <w:tcPr>
            <w:tcW w:w="990" w:type="dxa"/>
            <w:tcBorders>
              <w:left w:val="single" w:sz="12" w:space="0" w:color="auto"/>
              <w:bottom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F</w:t>
            </w:r>
          </w:p>
        </w:tc>
        <w:tc>
          <w:tcPr>
            <w:tcW w:w="1800" w:type="dxa"/>
            <w:tcBorders>
              <w:bottom w:val="single" w:sz="12" w:space="0" w:color="auto"/>
              <w:right w:val="single" w:sz="12" w:space="0" w:color="auto"/>
            </w:tcBorders>
          </w:tcPr>
          <w:p w:rsidR="00C4678B" w:rsidRPr="00636082" w:rsidRDefault="00C4678B" w:rsidP="00D0183B">
            <w:pPr>
              <w:rPr>
                <w:rFonts w:ascii="Arial" w:hAnsi="Arial" w:cs="Arial"/>
                <w:sz w:val="22"/>
                <w:szCs w:val="22"/>
              </w:rPr>
            </w:pPr>
            <w:r w:rsidRPr="00636082">
              <w:rPr>
                <w:rFonts w:ascii="Arial" w:hAnsi="Arial" w:cs="Arial"/>
                <w:sz w:val="22"/>
                <w:szCs w:val="22"/>
              </w:rPr>
              <w:t>&lt; 59%</w:t>
            </w:r>
          </w:p>
        </w:tc>
      </w:tr>
    </w:tbl>
    <w:p w:rsidR="00C4678B" w:rsidRDefault="00C4678B" w:rsidP="00D0183B">
      <w:pPr>
        <w:rPr>
          <w:rFonts w:ascii="Arial" w:hAnsi="Arial" w:cs="Arial"/>
          <w:sz w:val="22"/>
          <w:szCs w:val="22"/>
        </w:rPr>
      </w:pPr>
    </w:p>
    <w:p w:rsidR="00D0183B" w:rsidRPr="000A0B20" w:rsidRDefault="00D0183B" w:rsidP="00D0183B">
      <w:pPr>
        <w:rPr>
          <w:rFonts w:ascii="Arial" w:hAnsi="Arial" w:cs="Arial"/>
          <w:sz w:val="22"/>
          <w:szCs w:val="22"/>
        </w:rPr>
      </w:pPr>
      <w:r w:rsidRPr="0005593D">
        <w:rPr>
          <w:rFonts w:ascii="Arial" w:hAnsi="Arial" w:cs="Arial"/>
          <w:sz w:val="22"/>
          <w:szCs w:val="22"/>
        </w:rPr>
        <w:t xml:space="preserve">For </w:t>
      </w:r>
      <w:r w:rsidR="00FF6BDC">
        <w:rPr>
          <w:rFonts w:ascii="Arial" w:hAnsi="Arial" w:cs="Arial"/>
          <w:sz w:val="22"/>
          <w:szCs w:val="22"/>
        </w:rPr>
        <w:t>more</w:t>
      </w:r>
      <w:r w:rsidRPr="0005593D">
        <w:rPr>
          <w:rFonts w:ascii="Arial" w:hAnsi="Arial" w:cs="Arial"/>
          <w:sz w:val="22"/>
          <w:szCs w:val="22"/>
        </w:rPr>
        <w:t xml:space="preserve"> detail on the meaning of letter grades</w:t>
      </w:r>
      <w:r w:rsidR="00E3145D">
        <w:rPr>
          <w:rFonts w:ascii="Arial" w:hAnsi="Arial" w:cs="Arial"/>
          <w:sz w:val="22"/>
          <w:szCs w:val="22"/>
        </w:rPr>
        <w:t>, calculation of grade points,</w:t>
      </w:r>
      <w:r w:rsidRPr="0005593D">
        <w:rPr>
          <w:rFonts w:ascii="Arial" w:hAnsi="Arial" w:cs="Arial"/>
          <w:sz w:val="22"/>
          <w:szCs w:val="22"/>
        </w:rPr>
        <w:t xml:space="preserve"> and university policies related to them, see the Registrar’s Grade Policy regulations at </w:t>
      </w:r>
      <w:r w:rsidR="000A0B20">
        <w:rPr>
          <w:rFonts w:ascii="Arial" w:hAnsi="Arial" w:cs="Arial"/>
          <w:sz w:val="22"/>
          <w:szCs w:val="22"/>
        </w:rPr>
        <w:t>h</w:t>
      </w:r>
      <w:r w:rsidR="000A0B20" w:rsidRPr="000A0B20">
        <w:rPr>
          <w:rFonts w:ascii="Arial" w:hAnsi="Arial" w:cs="Arial"/>
          <w:sz w:val="22"/>
          <w:szCs w:val="22"/>
        </w:rPr>
        <w:t>ttps://catalog.ufl.edu/ugrad/current/regulations/info/grades.aspx</w:t>
      </w:r>
      <w:r w:rsidR="000A0B20">
        <w:rPr>
          <w:rFonts w:ascii="Arial" w:hAnsi="Arial" w:cs="Arial"/>
          <w:sz w:val="22"/>
          <w:szCs w:val="22"/>
        </w:rPr>
        <w:t>.</w:t>
      </w:r>
      <w:r w:rsidRPr="000A0B20">
        <w:rPr>
          <w:rFonts w:ascii="Arial" w:hAnsi="Arial" w:cs="Arial"/>
          <w:sz w:val="22"/>
          <w:szCs w:val="22"/>
        </w:rPr>
        <w:t xml:space="preserve"> </w:t>
      </w:r>
    </w:p>
    <w:p w:rsidR="001D4B7F" w:rsidRPr="000A0B20" w:rsidRDefault="001D4B7F" w:rsidP="001D4B7F">
      <w:pPr>
        <w:spacing w:after="120"/>
        <w:rPr>
          <w:rFonts w:ascii="Arial" w:hAnsi="Arial" w:cs="Arial"/>
          <w:b/>
          <w:color w:val="333333"/>
          <w:sz w:val="22"/>
          <w:szCs w:val="22"/>
          <w:shd w:val="clear" w:color="auto" w:fill="FFFFFF"/>
        </w:rPr>
      </w:pPr>
    </w:p>
    <w:p w:rsidR="00BF61A8" w:rsidRPr="00253DC7" w:rsidRDefault="001D4B7F" w:rsidP="00BF61A8">
      <w:pPr>
        <w:rPr>
          <w:rFonts w:ascii="Arial" w:hAnsi="Arial" w:cs="Arial"/>
          <w:sz w:val="22"/>
          <w:szCs w:val="22"/>
          <w:shd w:val="clear" w:color="auto" w:fill="FFFFFF"/>
        </w:rPr>
      </w:pPr>
      <w:r w:rsidRPr="001D4B7F">
        <w:rPr>
          <w:rFonts w:ascii="Arial" w:hAnsi="Arial" w:cs="Arial"/>
          <w:b/>
          <w:color w:val="333333"/>
          <w:sz w:val="22"/>
          <w:szCs w:val="22"/>
          <w:shd w:val="clear" w:color="auto" w:fill="FFFFFF"/>
        </w:rPr>
        <w:t>Participation</w:t>
      </w:r>
      <w:r w:rsidR="001901BD">
        <w:rPr>
          <w:rFonts w:ascii="Arial" w:hAnsi="Arial" w:cs="Arial"/>
          <w:b/>
          <w:color w:val="333333"/>
          <w:sz w:val="22"/>
          <w:szCs w:val="22"/>
          <w:shd w:val="clear" w:color="auto" w:fill="FFFFFF"/>
        </w:rPr>
        <w:t xml:space="preserve"> and attendance</w:t>
      </w:r>
      <w:r w:rsidRPr="001D4B7F">
        <w:rPr>
          <w:rFonts w:ascii="Arial" w:hAnsi="Arial" w:cs="Arial"/>
          <w:b/>
          <w:color w:val="333333"/>
          <w:sz w:val="22"/>
          <w:szCs w:val="22"/>
          <w:shd w:val="clear" w:color="auto" w:fill="FFFFFF"/>
        </w:rPr>
        <w:t>:</w:t>
      </w:r>
      <w:r w:rsidRPr="001D4B7F">
        <w:rPr>
          <w:rFonts w:ascii="Arial" w:hAnsi="Arial" w:cs="Arial"/>
          <w:color w:val="333333"/>
          <w:sz w:val="22"/>
          <w:szCs w:val="22"/>
          <w:shd w:val="clear" w:color="auto" w:fill="FFFFFF"/>
        </w:rPr>
        <w:t xml:space="preserve"> </w:t>
      </w:r>
      <w:r w:rsidR="00FF5DD3" w:rsidRPr="00253DC7">
        <w:rPr>
          <w:rFonts w:ascii="Arial" w:hAnsi="Arial" w:cs="Arial"/>
          <w:sz w:val="22"/>
          <w:szCs w:val="22"/>
          <w:shd w:val="clear" w:color="auto" w:fill="FFFFFF"/>
        </w:rPr>
        <w:t>You are</w:t>
      </w:r>
      <w:r w:rsidRPr="00253DC7">
        <w:rPr>
          <w:rFonts w:ascii="Arial" w:hAnsi="Arial" w:cs="Arial"/>
          <w:sz w:val="22"/>
          <w:szCs w:val="22"/>
          <w:shd w:val="clear" w:color="auto" w:fill="FFFFFF"/>
        </w:rPr>
        <w:t xml:space="preserve"> expected to </w:t>
      </w:r>
      <w:r w:rsidR="00BF61A8" w:rsidRPr="00253DC7">
        <w:rPr>
          <w:rFonts w:ascii="Arial" w:hAnsi="Arial" w:cs="Arial"/>
          <w:sz w:val="22"/>
          <w:szCs w:val="22"/>
          <w:shd w:val="clear" w:color="auto" w:fill="FFFFFF"/>
        </w:rPr>
        <w:t xml:space="preserve">arrive on time, </w:t>
      </w:r>
      <w:r w:rsidRPr="00253DC7">
        <w:rPr>
          <w:rFonts w:ascii="Arial" w:hAnsi="Arial" w:cs="Arial"/>
          <w:sz w:val="22"/>
          <w:szCs w:val="22"/>
          <w:shd w:val="clear" w:color="auto" w:fill="FFFFFF"/>
        </w:rPr>
        <w:t xml:space="preserve">attend </w:t>
      </w:r>
      <w:r w:rsidR="003B2E4F" w:rsidRPr="00253DC7">
        <w:rPr>
          <w:rFonts w:ascii="Arial" w:hAnsi="Arial" w:cs="Arial"/>
          <w:sz w:val="22"/>
          <w:szCs w:val="22"/>
          <w:shd w:val="clear" w:color="auto" w:fill="FFFFFF"/>
        </w:rPr>
        <w:t xml:space="preserve">and be prepared for each class session, and </w:t>
      </w:r>
      <w:r w:rsidR="00133226" w:rsidRPr="00253DC7">
        <w:rPr>
          <w:rFonts w:ascii="Arial" w:hAnsi="Arial" w:cs="Arial"/>
          <w:sz w:val="22"/>
          <w:szCs w:val="22"/>
          <w:shd w:val="clear" w:color="auto" w:fill="FFFFFF"/>
        </w:rPr>
        <w:t xml:space="preserve">participate in class discussions </w:t>
      </w:r>
      <w:r w:rsidR="00A65038" w:rsidRPr="00253DC7">
        <w:rPr>
          <w:rFonts w:ascii="Arial" w:hAnsi="Arial" w:cs="Arial"/>
          <w:sz w:val="22"/>
          <w:szCs w:val="22"/>
          <w:shd w:val="clear" w:color="auto" w:fill="FFFFFF"/>
        </w:rPr>
        <w:t xml:space="preserve">in a meaningful way. </w:t>
      </w:r>
      <w:r w:rsidR="00BF61A8" w:rsidRPr="00253DC7">
        <w:rPr>
          <w:rFonts w:ascii="Arial" w:hAnsi="Arial" w:cs="Arial"/>
          <w:sz w:val="22"/>
          <w:szCs w:val="22"/>
          <w:shd w:val="clear" w:color="auto" w:fill="FFFFFF"/>
        </w:rPr>
        <w:t xml:space="preserve">Class participation is worth 2 points per class session; points are awarded </w:t>
      </w:r>
      <w:r w:rsidR="00BF61A8" w:rsidRPr="00253DC7">
        <w:rPr>
          <w:rFonts w:ascii="Helvetica" w:hAnsi="Helvetica" w:cs="Helvetica"/>
          <w:sz w:val="22"/>
          <w:szCs w:val="22"/>
        </w:rPr>
        <w:t>for your attitude (which should be respectful), your behavior (you should be engaged, even if you're not the one speaking), and your contributions to the class discussion (they should be thoughtful).   </w:t>
      </w:r>
    </w:p>
    <w:p w:rsidR="00BF61A8" w:rsidRPr="00BF61A8" w:rsidRDefault="00BF61A8" w:rsidP="00BF61A8">
      <w:pPr>
        <w:pStyle w:val="NormalWeb"/>
        <w:shd w:val="clear" w:color="auto" w:fill="FFFFFF"/>
        <w:spacing w:before="180" w:beforeAutospacing="0" w:after="180" w:afterAutospacing="0"/>
        <w:rPr>
          <w:rFonts w:ascii="Helvetica" w:hAnsi="Helvetica" w:cs="Helvetica"/>
          <w:color w:val="2D3B45"/>
          <w:sz w:val="22"/>
          <w:szCs w:val="22"/>
        </w:rPr>
      </w:pPr>
      <w:r w:rsidRPr="00253DC7">
        <w:rPr>
          <w:rFonts w:ascii="Helvetica" w:hAnsi="Helvetica" w:cs="Helvetica"/>
          <w:sz w:val="22"/>
          <w:szCs w:val="22"/>
        </w:rPr>
        <w:t xml:space="preserve">Laptops or tablets are permitted to assist with your class participation (e.g. to look at your readings), but you should not be doing things like sending texts or other messages, or emails during class, you should not be using Facebook or other social media, and you should not be doing work for any other class during our sessions. If you're having an emergent/urgent issue that requires you to use a device for purposes other than coursework, let me know.  If I find that you are using your device(s) inappropriately, you will receive a zero for participation </w:t>
      </w:r>
      <w:r w:rsidRPr="00BF61A8">
        <w:rPr>
          <w:rFonts w:ascii="Helvetica" w:hAnsi="Helvetica" w:cs="Helvetica"/>
          <w:color w:val="2D3B45"/>
          <w:sz w:val="22"/>
          <w:szCs w:val="22"/>
        </w:rPr>
        <w:t>for that class.  </w:t>
      </w:r>
    </w:p>
    <w:p w:rsidR="00153A6E" w:rsidRPr="00C50852" w:rsidRDefault="008F62AE" w:rsidP="00EE28E7">
      <w:pPr>
        <w:rPr>
          <w:rFonts w:ascii="Arial" w:hAnsi="Arial" w:cs="Arial"/>
          <w:color w:val="000000" w:themeColor="text1"/>
          <w:sz w:val="22"/>
          <w:szCs w:val="22"/>
          <w:shd w:val="clear" w:color="auto" w:fill="FFFFFF"/>
        </w:rPr>
      </w:pPr>
      <w:r w:rsidRPr="00C50852">
        <w:rPr>
          <w:rFonts w:ascii="Arial" w:hAnsi="Arial" w:cs="Arial"/>
          <w:color w:val="000000" w:themeColor="text1"/>
          <w:sz w:val="22"/>
          <w:szCs w:val="22"/>
          <w:shd w:val="clear" w:color="auto" w:fill="FFFFFF"/>
        </w:rPr>
        <w:t>Absences</w:t>
      </w:r>
      <w:r w:rsidR="00C50852">
        <w:rPr>
          <w:rFonts w:ascii="Arial" w:hAnsi="Arial" w:cs="Arial"/>
          <w:color w:val="000000" w:themeColor="text1"/>
          <w:sz w:val="22"/>
          <w:szCs w:val="22"/>
          <w:shd w:val="clear" w:color="auto" w:fill="FFFFFF"/>
        </w:rPr>
        <w:t>/tardy arrivals</w:t>
      </w:r>
      <w:r w:rsidRPr="00C50852">
        <w:rPr>
          <w:rFonts w:ascii="Arial" w:hAnsi="Arial" w:cs="Arial"/>
          <w:color w:val="000000" w:themeColor="text1"/>
          <w:sz w:val="22"/>
          <w:szCs w:val="22"/>
          <w:shd w:val="clear" w:color="auto" w:fill="FFFFFF"/>
        </w:rPr>
        <w:t xml:space="preserve"> will be excused per the UF attendance policy</w:t>
      </w:r>
      <w:r w:rsidR="001901BD" w:rsidRPr="00C50852">
        <w:rPr>
          <w:rFonts w:ascii="Arial" w:hAnsi="Arial" w:cs="Arial"/>
          <w:color w:val="000000" w:themeColor="text1"/>
          <w:sz w:val="22"/>
          <w:szCs w:val="22"/>
          <w:shd w:val="clear" w:color="auto" w:fill="FFFFFF"/>
        </w:rPr>
        <w:t xml:space="preserve">: </w:t>
      </w:r>
      <w:r w:rsidR="00996DC4" w:rsidRPr="00C50852">
        <w:rPr>
          <w:rFonts w:ascii="Arial" w:hAnsi="Arial" w:cs="Arial"/>
          <w:color w:val="000000" w:themeColor="text1"/>
          <w:sz w:val="22"/>
          <w:szCs w:val="22"/>
          <w:shd w:val="clear" w:color="auto" w:fill="FFFFFF"/>
        </w:rPr>
        <w:t>https://catalog.ufl.edu/ugrad/current/regulations/info/attendance.aspx</w:t>
      </w:r>
      <w:r w:rsidR="001901BD" w:rsidRPr="00C50852">
        <w:rPr>
          <w:rFonts w:ascii="Arial" w:hAnsi="Arial" w:cs="Arial"/>
          <w:color w:val="000000" w:themeColor="text1"/>
          <w:sz w:val="22"/>
          <w:szCs w:val="22"/>
          <w:shd w:val="clear" w:color="auto" w:fill="FFFFFF"/>
        </w:rPr>
        <w:t xml:space="preserve">. </w:t>
      </w:r>
      <w:r w:rsidRPr="00C50852">
        <w:rPr>
          <w:rFonts w:ascii="Arial" w:hAnsi="Arial" w:cs="Arial"/>
          <w:color w:val="000000" w:themeColor="text1"/>
          <w:sz w:val="22"/>
          <w:szCs w:val="22"/>
          <w:shd w:val="clear" w:color="auto" w:fill="FFFFFF"/>
        </w:rPr>
        <w:t xml:space="preserve">You must notify </w:t>
      </w:r>
      <w:r w:rsidR="00FF5DD3" w:rsidRPr="00C50852">
        <w:rPr>
          <w:rFonts w:ascii="Arial" w:hAnsi="Arial" w:cs="Arial"/>
          <w:color w:val="000000" w:themeColor="text1"/>
          <w:sz w:val="22"/>
          <w:szCs w:val="22"/>
          <w:shd w:val="clear" w:color="auto" w:fill="FFFFFF"/>
        </w:rPr>
        <w:t>me in writing (</w:t>
      </w:r>
      <w:r w:rsidR="00E3145D" w:rsidRPr="00C50852">
        <w:rPr>
          <w:rFonts w:ascii="Arial" w:hAnsi="Arial" w:cs="Arial"/>
          <w:color w:val="000000" w:themeColor="text1"/>
          <w:sz w:val="22"/>
          <w:szCs w:val="22"/>
          <w:shd w:val="clear" w:color="auto" w:fill="FFFFFF"/>
        </w:rPr>
        <w:t>either through Canvas or via email to my UF email address</w:t>
      </w:r>
      <w:r w:rsidR="00FF5DD3" w:rsidRPr="00C50852">
        <w:rPr>
          <w:rFonts w:ascii="Arial" w:hAnsi="Arial" w:cs="Arial"/>
          <w:color w:val="000000" w:themeColor="text1"/>
          <w:sz w:val="22"/>
          <w:szCs w:val="22"/>
          <w:shd w:val="clear" w:color="auto" w:fill="FFFFFF"/>
        </w:rPr>
        <w:t>)</w:t>
      </w:r>
      <w:r w:rsidRPr="00C50852">
        <w:rPr>
          <w:rFonts w:ascii="Arial" w:hAnsi="Arial" w:cs="Arial"/>
          <w:color w:val="000000" w:themeColor="text1"/>
          <w:sz w:val="22"/>
          <w:szCs w:val="22"/>
          <w:shd w:val="clear" w:color="auto" w:fill="FFFFFF"/>
        </w:rPr>
        <w:t xml:space="preserve"> in advance of your anticipated absence</w:t>
      </w:r>
      <w:r w:rsidR="00D667F0" w:rsidRPr="00C50852">
        <w:rPr>
          <w:rFonts w:ascii="Arial" w:hAnsi="Arial" w:cs="Arial"/>
          <w:color w:val="000000" w:themeColor="text1"/>
          <w:sz w:val="22"/>
          <w:szCs w:val="22"/>
          <w:shd w:val="clear" w:color="auto" w:fill="FFFFFF"/>
        </w:rPr>
        <w:t xml:space="preserve"> and I will </w:t>
      </w:r>
      <w:r w:rsidR="00E3145D" w:rsidRPr="00C50852">
        <w:rPr>
          <w:rFonts w:ascii="Arial" w:hAnsi="Arial" w:cs="Arial"/>
          <w:color w:val="000000" w:themeColor="text1"/>
          <w:sz w:val="22"/>
          <w:szCs w:val="22"/>
          <w:shd w:val="clear" w:color="auto" w:fill="FFFFFF"/>
        </w:rPr>
        <w:t>confirm</w:t>
      </w:r>
      <w:r w:rsidR="00D667F0" w:rsidRPr="00C50852">
        <w:rPr>
          <w:rFonts w:ascii="Arial" w:hAnsi="Arial" w:cs="Arial"/>
          <w:color w:val="000000" w:themeColor="text1"/>
          <w:sz w:val="22"/>
          <w:szCs w:val="22"/>
          <w:shd w:val="clear" w:color="auto" w:fill="FFFFFF"/>
        </w:rPr>
        <w:t xml:space="preserve"> whether your absence will be excused.  If there is an emergency that </w:t>
      </w:r>
      <w:r w:rsidRPr="00C50852">
        <w:rPr>
          <w:rFonts w:ascii="Arial" w:hAnsi="Arial" w:cs="Arial"/>
          <w:color w:val="000000" w:themeColor="text1"/>
          <w:sz w:val="22"/>
          <w:szCs w:val="22"/>
          <w:shd w:val="clear" w:color="auto" w:fill="FFFFFF"/>
        </w:rPr>
        <w:t xml:space="preserve">prevents you from </w:t>
      </w:r>
      <w:r w:rsidR="00D667F0" w:rsidRPr="00C50852">
        <w:rPr>
          <w:rFonts w:ascii="Arial" w:hAnsi="Arial" w:cs="Arial"/>
          <w:color w:val="000000" w:themeColor="text1"/>
          <w:sz w:val="22"/>
          <w:szCs w:val="22"/>
          <w:shd w:val="clear" w:color="auto" w:fill="FFFFFF"/>
        </w:rPr>
        <w:t>seeking approval for the excused absence in advance</w:t>
      </w:r>
      <w:r w:rsidRPr="00C50852">
        <w:rPr>
          <w:rFonts w:ascii="Arial" w:hAnsi="Arial" w:cs="Arial"/>
          <w:color w:val="000000" w:themeColor="text1"/>
          <w:sz w:val="22"/>
          <w:szCs w:val="22"/>
          <w:shd w:val="clear" w:color="auto" w:fill="FFFFFF"/>
        </w:rPr>
        <w:t xml:space="preserve">, contact </w:t>
      </w:r>
      <w:r w:rsidR="00FF5DD3" w:rsidRPr="00C50852">
        <w:rPr>
          <w:rFonts w:ascii="Arial" w:hAnsi="Arial" w:cs="Arial"/>
          <w:color w:val="000000" w:themeColor="text1"/>
          <w:sz w:val="22"/>
          <w:szCs w:val="22"/>
          <w:shd w:val="clear" w:color="auto" w:fill="FFFFFF"/>
        </w:rPr>
        <w:t>me</w:t>
      </w:r>
      <w:r w:rsidRPr="00C50852">
        <w:rPr>
          <w:rFonts w:ascii="Arial" w:hAnsi="Arial" w:cs="Arial"/>
          <w:color w:val="000000" w:themeColor="text1"/>
          <w:sz w:val="22"/>
          <w:szCs w:val="22"/>
          <w:shd w:val="clear" w:color="auto" w:fill="FFFFFF"/>
        </w:rPr>
        <w:t xml:space="preserve"> as soon as possible.</w:t>
      </w:r>
      <w:r w:rsidR="003B2E4F" w:rsidRPr="00C50852">
        <w:rPr>
          <w:rFonts w:ascii="Arial" w:hAnsi="Arial" w:cs="Arial"/>
          <w:color w:val="000000" w:themeColor="text1"/>
          <w:sz w:val="22"/>
          <w:szCs w:val="22"/>
          <w:shd w:val="clear" w:color="auto" w:fill="FFFFFF"/>
        </w:rPr>
        <w:t xml:space="preserve">  </w:t>
      </w:r>
      <w:r w:rsidR="00D667F0" w:rsidRPr="00C50852">
        <w:rPr>
          <w:rFonts w:ascii="Arial" w:hAnsi="Arial" w:cs="Arial"/>
          <w:color w:val="000000" w:themeColor="text1"/>
          <w:sz w:val="22"/>
          <w:szCs w:val="22"/>
          <w:shd w:val="clear" w:color="auto" w:fill="FFFFFF"/>
        </w:rPr>
        <w:t>Each unexcused absence will result in a deduction of 5 points from your final grad</w:t>
      </w:r>
      <w:r w:rsidR="00BF61A8" w:rsidRPr="00C50852">
        <w:rPr>
          <w:rFonts w:ascii="Arial" w:hAnsi="Arial" w:cs="Arial"/>
          <w:color w:val="000000" w:themeColor="text1"/>
          <w:sz w:val="22"/>
          <w:szCs w:val="22"/>
          <w:shd w:val="clear" w:color="auto" w:fill="FFFFFF"/>
        </w:rPr>
        <w:t xml:space="preserve">e. </w:t>
      </w:r>
      <w:r w:rsidR="00C50852">
        <w:rPr>
          <w:rFonts w:ascii="Arial" w:hAnsi="Arial" w:cs="Arial"/>
          <w:color w:val="000000" w:themeColor="text1"/>
          <w:sz w:val="22"/>
          <w:szCs w:val="22"/>
          <w:shd w:val="clear" w:color="auto" w:fill="FFFFFF"/>
        </w:rPr>
        <w:t xml:space="preserve">You are expected to arrive at class on time.  </w:t>
      </w:r>
      <w:r w:rsidR="00BF61A8" w:rsidRPr="00C50852">
        <w:rPr>
          <w:rFonts w:ascii="Arial" w:hAnsi="Arial" w:cs="Arial"/>
          <w:color w:val="000000" w:themeColor="text1"/>
          <w:sz w:val="22"/>
          <w:szCs w:val="22"/>
          <w:shd w:val="clear" w:color="auto" w:fill="FFFFFF"/>
        </w:rPr>
        <w:t>Three unexcused tardy arrivals to class will equal 1 unexcused absence.</w:t>
      </w:r>
      <w:r w:rsidR="001D4B7F" w:rsidRPr="00C50852">
        <w:rPr>
          <w:rFonts w:ascii="Arial" w:hAnsi="Arial" w:cs="Arial"/>
          <w:color w:val="000000" w:themeColor="text1"/>
          <w:sz w:val="22"/>
          <w:szCs w:val="22"/>
          <w:shd w:val="clear" w:color="auto" w:fill="FFFFFF"/>
        </w:rPr>
        <w:t xml:space="preserve">      </w:t>
      </w:r>
    </w:p>
    <w:p w:rsidR="00EE28E7" w:rsidRPr="00EE28E7" w:rsidRDefault="00EE28E7" w:rsidP="00EE28E7">
      <w:pPr>
        <w:rPr>
          <w:rFonts w:ascii="Arial" w:hAnsi="Arial" w:cs="Arial"/>
          <w:color w:val="333333"/>
          <w:sz w:val="22"/>
          <w:szCs w:val="22"/>
          <w:shd w:val="clear" w:color="auto" w:fill="FFFFFF"/>
        </w:rPr>
      </w:pPr>
    </w:p>
    <w:p w:rsidR="00BF61A8" w:rsidRDefault="00BF61A8" w:rsidP="00EE28E7">
      <w:pPr>
        <w:rPr>
          <w:rFonts w:ascii="Arial" w:hAnsi="Arial" w:cs="Arial"/>
          <w:color w:val="000000" w:themeColor="text1"/>
          <w:sz w:val="22"/>
          <w:szCs w:val="22"/>
          <w:shd w:val="clear" w:color="auto" w:fill="FFFFFF"/>
        </w:rPr>
      </w:pPr>
      <w:r w:rsidRPr="00C50852">
        <w:rPr>
          <w:rFonts w:ascii="Arial" w:hAnsi="Arial" w:cs="Arial"/>
          <w:b/>
          <w:color w:val="000000" w:themeColor="text1"/>
          <w:sz w:val="22"/>
          <w:szCs w:val="22"/>
          <w:shd w:val="clear" w:color="auto" w:fill="FFFFFF"/>
        </w:rPr>
        <w:lastRenderedPageBreak/>
        <w:t>Reading Reflection Post</w:t>
      </w:r>
      <w:r w:rsidR="005A418E" w:rsidRPr="00C50852">
        <w:rPr>
          <w:rFonts w:ascii="Arial" w:hAnsi="Arial" w:cs="Arial"/>
          <w:b/>
          <w:color w:val="000000" w:themeColor="text1"/>
          <w:sz w:val="22"/>
          <w:szCs w:val="22"/>
          <w:shd w:val="clear" w:color="auto" w:fill="FFFFFF"/>
        </w:rPr>
        <w:t>s</w:t>
      </w:r>
      <w:r w:rsidRPr="00C50852">
        <w:rPr>
          <w:rFonts w:ascii="Arial" w:hAnsi="Arial" w:cs="Arial"/>
          <w:b/>
          <w:color w:val="000000" w:themeColor="text1"/>
          <w:sz w:val="22"/>
          <w:szCs w:val="22"/>
          <w:shd w:val="clear" w:color="auto" w:fill="FFFFFF"/>
        </w:rPr>
        <w:t xml:space="preserve">: </w:t>
      </w:r>
      <w:r w:rsidRPr="00C50852">
        <w:rPr>
          <w:rFonts w:ascii="Arial" w:hAnsi="Arial" w:cs="Arial"/>
          <w:color w:val="000000" w:themeColor="text1"/>
          <w:sz w:val="22"/>
          <w:szCs w:val="22"/>
          <w:shd w:val="clear" w:color="auto" w:fill="FFFFFF"/>
        </w:rPr>
        <w:t xml:space="preserve">For each class session, you will post on the Canvas discussion board </w:t>
      </w:r>
      <w:r w:rsidR="00253DC7" w:rsidRPr="00C50852">
        <w:rPr>
          <w:rFonts w:ascii="Arial" w:hAnsi="Arial" w:cs="Arial"/>
          <w:color w:val="000000" w:themeColor="text1"/>
          <w:sz w:val="22"/>
          <w:szCs w:val="22"/>
          <w:shd w:val="clear" w:color="auto" w:fill="FFFFFF"/>
        </w:rPr>
        <w:t>your</w:t>
      </w:r>
      <w:r w:rsidRPr="00C50852">
        <w:rPr>
          <w:rFonts w:ascii="Arial" w:hAnsi="Arial" w:cs="Arial"/>
          <w:color w:val="000000" w:themeColor="text1"/>
          <w:sz w:val="22"/>
          <w:szCs w:val="22"/>
          <w:shd w:val="clear" w:color="auto" w:fill="FFFFFF"/>
        </w:rPr>
        <w:t xml:space="preserve"> reflection on the readings for the week. You should not summarize the readings.  Instead, consider how the major points made in the readings are going to be important for you as a medical student and as a practicing physician. Your post will be due by 9 am on the morning of the class session. Be prepared to discuss your post in class. </w:t>
      </w:r>
    </w:p>
    <w:p w:rsidR="00A2652C" w:rsidRDefault="00A2652C" w:rsidP="00EE28E7">
      <w:pPr>
        <w:rPr>
          <w:rFonts w:ascii="Arial" w:hAnsi="Arial" w:cs="Arial"/>
          <w:b/>
          <w:color w:val="333333"/>
          <w:sz w:val="22"/>
          <w:szCs w:val="22"/>
          <w:shd w:val="clear" w:color="auto" w:fill="FFFFFF"/>
        </w:rPr>
      </w:pPr>
    </w:p>
    <w:p w:rsidR="000C5132" w:rsidRDefault="00BF61A8" w:rsidP="00EE28E7">
      <w:pPr>
        <w:rPr>
          <w:rFonts w:ascii="Arial" w:hAnsi="Arial" w:cs="Arial"/>
          <w:color w:val="000000" w:themeColor="text1"/>
          <w:sz w:val="22"/>
          <w:szCs w:val="22"/>
          <w:shd w:val="clear" w:color="auto" w:fill="FFFFFF"/>
        </w:rPr>
      </w:pPr>
      <w:r w:rsidRPr="00C50852">
        <w:rPr>
          <w:rFonts w:ascii="Arial" w:hAnsi="Arial" w:cs="Arial"/>
          <w:b/>
          <w:color w:val="000000" w:themeColor="text1"/>
          <w:sz w:val="22"/>
          <w:szCs w:val="22"/>
          <w:shd w:val="clear" w:color="auto" w:fill="FFFFFF"/>
        </w:rPr>
        <w:t xml:space="preserve">Shadowing and </w:t>
      </w:r>
      <w:r w:rsidR="001D4B7F" w:rsidRPr="00C50852">
        <w:rPr>
          <w:rFonts w:ascii="Arial" w:hAnsi="Arial" w:cs="Arial"/>
          <w:b/>
          <w:color w:val="000000" w:themeColor="text1"/>
          <w:sz w:val="22"/>
          <w:szCs w:val="22"/>
          <w:shd w:val="clear" w:color="auto" w:fill="FFFFFF"/>
        </w:rPr>
        <w:t>Reflection Paper:</w:t>
      </w:r>
      <w:r w:rsidR="001D4B7F" w:rsidRPr="00C50852">
        <w:rPr>
          <w:rFonts w:ascii="Arial" w:hAnsi="Arial" w:cs="Arial"/>
          <w:color w:val="000000" w:themeColor="text1"/>
          <w:sz w:val="22"/>
          <w:szCs w:val="22"/>
          <w:shd w:val="clear" w:color="auto" w:fill="FFFFFF"/>
        </w:rPr>
        <w:t xml:space="preserve"> </w:t>
      </w:r>
      <w:r w:rsidR="00253DC7" w:rsidRPr="00C50852">
        <w:rPr>
          <w:rFonts w:ascii="Arial" w:hAnsi="Arial" w:cs="Arial"/>
          <w:color w:val="000000" w:themeColor="text1"/>
          <w:sz w:val="22"/>
          <w:szCs w:val="22"/>
          <w:shd w:val="clear" w:color="auto" w:fill="FFFFFF"/>
        </w:rPr>
        <w:t xml:space="preserve">You will spend at least one morning shadowing a team on the Family Medicine inpatient service at UF Health and write a reflection paper about your experience.  </w:t>
      </w:r>
      <w:r w:rsidR="00C50852">
        <w:rPr>
          <w:rFonts w:ascii="Arial" w:hAnsi="Arial" w:cs="Arial"/>
          <w:color w:val="000000" w:themeColor="text1"/>
          <w:sz w:val="22"/>
          <w:szCs w:val="22"/>
          <w:shd w:val="clear" w:color="auto" w:fill="FFFFFF"/>
        </w:rPr>
        <w:t>Before</w:t>
      </w:r>
      <w:r w:rsidR="00253DC7" w:rsidRPr="00C50852">
        <w:rPr>
          <w:rFonts w:ascii="Arial" w:hAnsi="Arial" w:cs="Arial"/>
          <w:color w:val="000000" w:themeColor="text1"/>
          <w:sz w:val="22"/>
          <w:szCs w:val="22"/>
          <w:shd w:val="clear" w:color="auto" w:fill="FFFFFF"/>
        </w:rPr>
        <w:t xml:space="preserve"> you may shadow, you must complete online HIPAA training and sign an online confidentiality statement, and upload your training certificate and signed statement to Canvas.</w:t>
      </w:r>
      <w:r w:rsidR="00C50852">
        <w:rPr>
          <w:rFonts w:ascii="Arial" w:hAnsi="Arial" w:cs="Arial"/>
          <w:color w:val="000000" w:themeColor="text1"/>
          <w:sz w:val="22"/>
          <w:szCs w:val="22"/>
          <w:shd w:val="clear" w:color="auto" w:fill="FFFFFF"/>
        </w:rPr>
        <w:t xml:space="preserve"> The final deadline to submit your HIPAA training completion certificate and signed confidentiality statement is January 27. </w:t>
      </w:r>
      <w:r w:rsidR="00A2652C">
        <w:rPr>
          <w:rFonts w:ascii="Arial" w:hAnsi="Arial" w:cs="Arial"/>
          <w:sz w:val="22"/>
          <w:szCs w:val="22"/>
        </w:rPr>
        <w:t xml:space="preserve">Reflection papers will be due within 2 weeks of your shadowing experience, and no later than the beginning of class on the last day of class (April 20), so plan accordingly. </w:t>
      </w:r>
    </w:p>
    <w:p w:rsidR="00A2652C" w:rsidRPr="00C50852" w:rsidRDefault="00A2652C" w:rsidP="00EE28E7">
      <w:pPr>
        <w:rPr>
          <w:rFonts w:ascii="Arial" w:hAnsi="Arial" w:cs="Arial"/>
          <w:color w:val="000000" w:themeColor="text1"/>
          <w:sz w:val="22"/>
          <w:szCs w:val="22"/>
          <w:shd w:val="clear" w:color="auto" w:fill="FFFFFF"/>
        </w:rPr>
      </w:pPr>
    </w:p>
    <w:p w:rsidR="00A2652C" w:rsidRPr="00A2652C" w:rsidRDefault="005A418E" w:rsidP="00A2652C">
      <w:pPr>
        <w:rPr>
          <w:rFonts w:ascii="Arial" w:hAnsi="Arial" w:cs="Arial"/>
          <w:sz w:val="22"/>
          <w:szCs w:val="22"/>
        </w:rPr>
      </w:pPr>
      <w:r>
        <w:rPr>
          <w:rFonts w:ascii="Arial" w:hAnsi="Arial" w:cs="Arial"/>
          <w:b/>
          <w:color w:val="333333"/>
          <w:sz w:val="22"/>
          <w:szCs w:val="22"/>
          <w:shd w:val="clear" w:color="auto" w:fill="FFFFFF"/>
        </w:rPr>
        <w:t xml:space="preserve">In-depth Interview: </w:t>
      </w:r>
      <w:r w:rsidR="004C35F4" w:rsidRPr="004C35F4">
        <w:rPr>
          <w:rFonts w:ascii="Arial" w:hAnsi="Arial" w:cs="Arial"/>
          <w:sz w:val="22"/>
          <w:szCs w:val="22"/>
        </w:rPr>
        <w:t>You will identify and interview a physician who works locally, regionally, nationally, or globally with a health care organization other than a traditional academic or private practice hospital or clinic setting - for example a government organization or agency, a non-profit organization, or another health care service or organization.  The work does not have to be their full-time job.  For example, it may be a faculty member at UF who volunteers each year for an international medical mission project.  Or, it may be a physician who works locally in a government or non-profit funded clinic for underserved patients (either as a full time job or as a</w:t>
      </w:r>
      <w:r w:rsidR="004C35F4">
        <w:rPr>
          <w:rFonts w:ascii="Arial" w:hAnsi="Arial" w:cs="Arial"/>
          <w:sz w:val="22"/>
          <w:szCs w:val="22"/>
        </w:rPr>
        <w:t xml:space="preserve"> </w:t>
      </w:r>
      <w:r w:rsidR="004C35F4" w:rsidRPr="004C35F4">
        <w:rPr>
          <w:rFonts w:ascii="Arial" w:hAnsi="Arial" w:cs="Arial"/>
          <w:sz w:val="22"/>
          <w:szCs w:val="22"/>
        </w:rPr>
        <w:t>part of their role here at UF).</w:t>
      </w:r>
      <w:r w:rsidR="004C35F4" w:rsidRPr="004C35F4">
        <w:rPr>
          <w:sz w:val="28"/>
          <w:szCs w:val="28"/>
        </w:rPr>
        <w:t> </w:t>
      </w:r>
      <w:r w:rsidR="00A2652C" w:rsidRPr="00A2652C">
        <w:rPr>
          <w:rFonts w:ascii="Arial" w:hAnsi="Arial" w:cs="Arial"/>
          <w:sz w:val="22"/>
          <w:szCs w:val="22"/>
        </w:rPr>
        <w:t>You will submit the name of the individual you identified and a brief description of their work to me and I will confirm that your selection meets the objectives of the assignment.  Then, you will contact the individual you</w:t>
      </w:r>
      <w:r w:rsidR="009D1A2A">
        <w:rPr>
          <w:rFonts w:ascii="Arial" w:hAnsi="Arial" w:cs="Arial"/>
          <w:sz w:val="22"/>
          <w:szCs w:val="22"/>
        </w:rPr>
        <w:t xml:space="preserve"> chose to schedule - and then </w:t>
      </w:r>
      <w:r w:rsidR="00A2652C" w:rsidRPr="00A2652C">
        <w:rPr>
          <w:rFonts w:ascii="Arial" w:hAnsi="Arial" w:cs="Arial"/>
          <w:sz w:val="22"/>
          <w:szCs w:val="22"/>
        </w:rPr>
        <w:t>conduct - an in-depth interview with them. </w:t>
      </w:r>
      <w:r w:rsidR="00A2652C">
        <w:rPr>
          <w:rFonts w:ascii="Arial" w:hAnsi="Arial" w:cs="Arial"/>
          <w:sz w:val="22"/>
          <w:szCs w:val="22"/>
        </w:rPr>
        <w:t>Reflection papers will be due within 2 weeks of your interview, and no later than the beginning of class on the last day of class (April 20), so plan accordingly.</w:t>
      </w:r>
    </w:p>
    <w:p w:rsidR="005A418E" w:rsidRPr="00A2652C" w:rsidRDefault="004C35F4" w:rsidP="00253DC7">
      <w:pPr>
        <w:rPr>
          <w:sz w:val="24"/>
          <w:szCs w:val="24"/>
        </w:rPr>
      </w:pPr>
      <w:r w:rsidRPr="004C35F4">
        <w:rPr>
          <w:sz w:val="28"/>
          <w:szCs w:val="28"/>
        </w:rPr>
        <w:t xml:space="preserve">  </w:t>
      </w:r>
    </w:p>
    <w:p w:rsidR="00DA011F" w:rsidRDefault="003B2A5C" w:rsidP="00253DC7">
      <w:pPr>
        <w:rPr>
          <w:rFonts w:ascii="Arial" w:hAnsi="Arial" w:cs="Arial"/>
          <w:sz w:val="22"/>
          <w:szCs w:val="22"/>
        </w:rPr>
      </w:pPr>
      <w:r w:rsidRPr="003B2A5C">
        <w:rPr>
          <w:rFonts w:ascii="Arial" w:hAnsi="Arial" w:cs="Arial"/>
          <w:b/>
          <w:color w:val="333333"/>
          <w:sz w:val="22"/>
          <w:szCs w:val="22"/>
          <w:shd w:val="clear" w:color="auto" w:fill="FFFFFF"/>
        </w:rPr>
        <w:t>Final P</w:t>
      </w:r>
      <w:r w:rsidR="00BF61A8">
        <w:rPr>
          <w:rFonts w:ascii="Arial" w:hAnsi="Arial" w:cs="Arial"/>
          <w:b/>
          <w:color w:val="333333"/>
          <w:sz w:val="22"/>
          <w:szCs w:val="22"/>
          <w:shd w:val="clear" w:color="auto" w:fill="FFFFFF"/>
        </w:rPr>
        <w:t>resentation</w:t>
      </w:r>
      <w:r w:rsidRPr="003B2A5C">
        <w:rPr>
          <w:rFonts w:ascii="Arial" w:hAnsi="Arial" w:cs="Arial"/>
          <w:b/>
          <w:color w:val="333333"/>
          <w:sz w:val="22"/>
          <w:szCs w:val="22"/>
          <w:shd w:val="clear" w:color="auto" w:fill="FFFFFF"/>
        </w:rPr>
        <w:t>:</w:t>
      </w:r>
      <w:r w:rsidR="00253DC7">
        <w:rPr>
          <w:rFonts w:ascii="Arial" w:hAnsi="Arial" w:cs="Arial"/>
          <w:b/>
          <w:color w:val="333333"/>
          <w:sz w:val="22"/>
          <w:szCs w:val="22"/>
          <w:shd w:val="clear" w:color="auto" w:fill="FFFFFF"/>
        </w:rPr>
        <w:t xml:space="preserve"> </w:t>
      </w:r>
      <w:r w:rsidR="00253DC7">
        <w:rPr>
          <w:rFonts w:ascii="Arial" w:hAnsi="Arial" w:cs="Arial"/>
          <w:sz w:val="22"/>
          <w:szCs w:val="22"/>
        </w:rPr>
        <w:t>On the final day of class (</w:t>
      </w:r>
      <w:r w:rsidR="00E12B8A">
        <w:rPr>
          <w:rFonts w:ascii="Arial" w:hAnsi="Arial" w:cs="Arial"/>
          <w:sz w:val="22"/>
          <w:szCs w:val="22"/>
        </w:rPr>
        <w:t xml:space="preserve">Monday, April </w:t>
      </w:r>
      <w:r w:rsidR="00BF61A8">
        <w:rPr>
          <w:rFonts w:ascii="Arial" w:hAnsi="Arial" w:cs="Arial"/>
          <w:sz w:val="22"/>
          <w:szCs w:val="22"/>
        </w:rPr>
        <w:t>20</w:t>
      </w:r>
      <w:r w:rsidR="00253DC7">
        <w:rPr>
          <w:rFonts w:ascii="Arial" w:hAnsi="Arial" w:cs="Arial"/>
          <w:sz w:val="22"/>
          <w:szCs w:val="22"/>
        </w:rPr>
        <w:t xml:space="preserve">) you will give a presentation to your classmates about the mission statement you prepared for MDU 4008 in </w:t>
      </w:r>
      <w:proofErr w:type="gramStart"/>
      <w:r w:rsidR="00253DC7">
        <w:rPr>
          <w:rFonts w:ascii="Arial" w:hAnsi="Arial" w:cs="Arial"/>
          <w:sz w:val="22"/>
          <w:szCs w:val="22"/>
        </w:rPr>
        <w:t>Fall</w:t>
      </w:r>
      <w:proofErr w:type="gramEnd"/>
      <w:r w:rsidR="00253DC7">
        <w:rPr>
          <w:rFonts w:ascii="Arial" w:hAnsi="Arial" w:cs="Arial"/>
          <w:sz w:val="22"/>
          <w:szCs w:val="22"/>
        </w:rPr>
        <w:t xml:space="preserve"> 2019</w:t>
      </w:r>
      <w:r w:rsidR="00636082">
        <w:rPr>
          <w:rFonts w:ascii="Arial" w:hAnsi="Arial" w:cs="Arial"/>
          <w:sz w:val="22"/>
          <w:szCs w:val="22"/>
        </w:rPr>
        <w:t>.</w:t>
      </w:r>
      <w:r w:rsidR="00253DC7">
        <w:rPr>
          <w:rFonts w:ascii="Arial" w:hAnsi="Arial" w:cs="Arial"/>
          <w:sz w:val="22"/>
          <w:szCs w:val="22"/>
        </w:rPr>
        <w:t xml:space="preserve"> You will present your mission statement and reflect on how/why you would revise what you wrote based on what you have learned during your MHP year about yourself and the practice of medicine. I expect each of you to propose revisions, whether they are substantive changes to what you wrote in the </w:t>
      </w:r>
      <w:proofErr w:type="gramStart"/>
      <w:r w:rsidR="00253DC7">
        <w:rPr>
          <w:rFonts w:ascii="Arial" w:hAnsi="Arial" w:cs="Arial"/>
          <w:sz w:val="22"/>
          <w:szCs w:val="22"/>
        </w:rPr>
        <w:t>Fall</w:t>
      </w:r>
      <w:proofErr w:type="gramEnd"/>
      <w:r w:rsidR="00253DC7">
        <w:rPr>
          <w:rFonts w:ascii="Arial" w:hAnsi="Arial" w:cs="Arial"/>
          <w:sz w:val="22"/>
          <w:szCs w:val="22"/>
        </w:rPr>
        <w:t xml:space="preserve"> and/or an expansion on your mission statement (e.g. leaving in place what you wrote, and adding to i</w:t>
      </w:r>
      <w:r w:rsidR="009D1A2A">
        <w:rPr>
          <w:rFonts w:ascii="Arial" w:hAnsi="Arial" w:cs="Arial"/>
          <w:sz w:val="22"/>
          <w:szCs w:val="22"/>
        </w:rPr>
        <w:t>t</w:t>
      </w:r>
      <w:r w:rsidR="00253DC7">
        <w:rPr>
          <w:rFonts w:ascii="Arial" w:hAnsi="Arial" w:cs="Arial"/>
          <w:sz w:val="22"/>
          <w:szCs w:val="22"/>
        </w:rPr>
        <w:t xml:space="preserve">).  </w:t>
      </w:r>
      <w:r w:rsidR="009D1A2A">
        <w:rPr>
          <w:rFonts w:ascii="Arial" w:hAnsi="Arial" w:cs="Arial"/>
          <w:sz w:val="22"/>
          <w:szCs w:val="22"/>
        </w:rPr>
        <w:t xml:space="preserve">In your presentation, you should also reflect on how your shadowing experience in this course, your interview for the course, as well as your volunteer and research experience in the MHP, have influenced your mission statement. </w:t>
      </w:r>
      <w:bookmarkStart w:id="0" w:name="_GoBack"/>
      <w:bookmarkEnd w:id="0"/>
      <w:r w:rsidR="00253DC7">
        <w:rPr>
          <w:rFonts w:ascii="Arial" w:hAnsi="Arial" w:cs="Arial"/>
          <w:sz w:val="22"/>
          <w:szCs w:val="22"/>
        </w:rPr>
        <w:t xml:space="preserve">Presentations should last approx. 10 minutes and there will be opportunity for discussion after each presentation.  You will create a PowerPoint or Prezi slide show for your presentation.  Presentations will be due for submission in Canvas no later than 9 am on April 20.  </w:t>
      </w:r>
    </w:p>
    <w:p w:rsidR="00253DC7" w:rsidRDefault="00253DC7" w:rsidP="0005593D">
      <w:pPr>
        <w:rPr>
          <w:rFonts w:ascii="Arial" w:hAnsi="Arial" w:cs="Arial"/>
          <w:b/>
          <w:sz w:val="22"/>
          <w:szCs w:val="22"/>
        </w:rPr>
      </w:pPr>
    </w:p>
    <w:p w:rsidR="00E413CF" w:rsidRPr="007A539B" w:rsidRDefault="00E413CF" w:rsidP="0005593D">
      <w:pPr>
        <w:rPr>
          <w:rFonts w:ascii="Arial" w:hAnsi="Arial" w:cs="Arial"/>
          <w:b/>
          <w:sz w:val="22"/>
          <w:szCs w:val="22"/>
        </w:rPr>
      </w:pPr>
      <w:r w:rsidRPr="007A539B">
        <w:rPr>
          <w:rFonts w:ascii="Arial" w:hAnsi="Arial" w:cs="Arial"/>
          <w:b/>
          <w:sz w:val="22"/>
          <w:szCs w:val="22"/>
        </w:rPr>
        <w:t>More information about each of these assignments</w:t>
      </w:r>
      <w:r w:rsidR="00534F47">
        <w:rPr>
          <w:rFonts w:ascii="Arial" w:hAnsi="Arial" w:cs="Arial"/>
          <w:b/>
          <w:sz w:val="22"/>
          <w:szCs w:val="22"/>
        </w:rPr>
        <w:t>, including grading rubrics,</w:t>
      </w:r>
      <w:r w:rsidRPr="007A539B">
        <w:rPr>
          <w:rFonts w:ascii="Arial" w:hAnsi="Arial" w:cs="Arial"/>
          <w:b/>
          <w:sz w:val="22"/>
          <w:szCs w:val="22"/>
        </w:rPr>
        <w:t xml:space="preserve"> will be provided </w:t>
      </w:r>
      <w:r w:rsidR="008E3DC2">
        <w:rPr>
          <w:rFonts w:ascii="Arial" w:hAnsi="Arial" w:cs="Arial"/>
          <w:b/>
          <w:sz w:val="22"/>
          <w:szCs w:val="22"/>
        </w:rPr>
        <w:t>on the course Canvas page</w:t>
      </w:r>
      <w:r w:rsidRPr="007A539B">
        <w:rPr>
          <w:rFonts w:ascii="Arial" w:hAnsi="Arial" w:cs="Arial"/>
          <w:b/>
          <w:sz w:val="22"/>
          <w:szCs w:val="22"/>
        </w:rPr>
        <w:t xml:space="preserve">.  Students are encouraged to contact </w:t>
      </w:r>
      <w:r w:rsidR="00253DC7">
        <w:rPr>
          <w:rFonts w:ascii="Arial" w:hAnsi="Arial" w:cs="Arial"/>
          <w:b/>
          <w:sz w:val="22"/>
          <w:szCs w:val="22"/>
        </w:rPr>
        <w:t>me</w:t>
      </w:r>
      <w:r w:rsidRPr="007A539B">
        <w:rPr>
          <w:rFonts w:ascii="Arial" w:hAnsi="Arial" w:cs="Arial"/>
          <w:b/>
          <w:sz w:val="22"/>
          <w:szCs w:val="22"/>
        </w:rPr>
        <w:t xml:space="preserve"> at any time with questions.  </w:t>
      </w:r>
    </w:p>
    <w:p w:rsidR="00E413CF" w:rsidRDefault="00E413CF" w:rsidP="0005593D">
      <w:pPr>
        <w:rPr>
          <w:rFonts w:ascii="Arial" w:hAnsi="Arial" w:cs="Arial"/>
          <w:sz w:val="22"/>
          <w:szCs w:val="22"/>
        </w:rPr>
      </w:pPr>
    </w:p>
    <w:p w:rsidR="00D57CED" w:rsidRPr="00891069" w:rsidRDefault="00D57CED" w:rsidP="00D57CED">
      <w:pPr>
        <w:pStyle w:val="Heading4"/>
        <w:widowControl/>
        <w:rPr>
          <w:rFonts w:ascii="Arial" w:hAnsi="Arial" w:cs="Arial"/>
          <w:bCs/>
          <w:snapToGrid/>
          <w:sz w:val="22"/>
          <w:szCs w:val="22"/>
        </w:rPr>
      </w:pPr>
      <w:r w:rsidRPr="00891069">
        <w:rPr>
          <w:rFonts w:ascii="Arial" w:hAnsi="Arial" w:cs="Arial"/>
          <w:bCs/>
          <w:snapToGrid/>
          <w:sz w:val="22"/>
          <w:szCs w:val="22"/>
        </w:rPr>
        <w:t>Make-</w:t>
      </w:r>
      <w:r w:rsidR="004061A0">
        <w:rPr>
          <w:rFonts w:ascii="Arial" w:hAnsi="Arial" w:cs="Arial"/>
          <w:bCs/>
          <w:snapToGrid/>
          <w:sz w:val="22"/>
          <w:szCs w:val="22"/>
        </w:rPr>
        <w:t>Up Policy:</w:t>
      </w:r>
      <w:r w:rsidRPr="00891069">
        <w:rPr>
          <w:rFonts w:ascii="Arial" w:hAnsi="Arial" w:cs="Arial"/>
          <w:bCs/>
          <w:snapToGrid/>
          <w:sz w:val="22"/>
          <w:szCs w:val="22"/>
        </w:rPr>
        <w:t xml:space="preserve"> </w:t>
      </w:r>
    </w:p>
    <w:p w:rsidR="00D57CED" w:rsidRPr="004061A0" w:rsidRDefault="004061A0" w:rsidP="00D57CED">
      <w:pPr>
        <w:rPr>
          <w:rFonts w:ascii="Arial" w:hAnsi="Arial" w:cs="Arial"/>
          <w:sz w:val="22"/>
          <w:szCs w:val="22"/>
        </w:rPr>
      </w:pPr>
      <w:r w:rsidRPr="004061A0">
        <w:rPr>
          <w:rFonts w:ascii="Arial" w:hAnsi="Arial" w:cs="Arial"/>
          <w:sz w:val="22"/>
          <w:szCs w:val="22"/>
        </w:rPr>
        <w:t>All assignments/projects must be submitted via the deadline.</w:t>
      </w:r>
      <w:r w:rsidR="00636082">
        <w:rPr>
          <w:rFonts w:ascii="Arial" w:hAnsi="Arial" w:cs="Arial"/>
          <w:sz w:val="22"/>
          <w:szCs w:val="22"/>
        </w:rPr>
        <w:t xml:space="preserve"> </w:t>
      </w:r>
      <w:r>
        <w:rPr>
          <w:rFonts w:ascii="Arial" w:hAnsi="Arial" w:cs="Arial"/>
          <w:sz w:val="22"/>
          <w:szCs w:val="22"/>
        </w:rPr>
        <w:t xml:space="preserve">Late work will not be accepted </w:t>
      </w:r>
      <w:r w:rsidR="00D667F0">
        <w:rPr>
          <w:rFonts w:ascii="Arial" w:hAnsi="Arial" w:cs="Arial"/>
          <w:sz w:val="22"/>
          <w:szCs w:val="22"/>
        </w:rPr>
        <w:t xml:space="preserve">and you will not receive any points for the missed assignment unless you have obtained </w:t>
      </w:r>
      <w:r>
        <w:rPr>
          <w:rFonts w:ascii="Arial" w:hAnsi="Arial" w:cs="Arial"/>
          <w:sz w:val="22"/>
          <w:szCs w:val="22"/>
        </w:rPr>
        <w:t xml:space="preserve">prior approval </w:t>
      </w:r>
      <w:r w:rsidR="00D667F0">
        <w:rPr>
          <w:rFonts w:ascii="Arial" w:hAnsi="Arial" w:cs="Arial"/>
          <w:sz w:val="22"/>
          <w:szCs w:val="22"/>
        </w:rPr>
        <w:t xml:space="preserve">for an extension </w:t>
      </w:r>
      <w:r>
        <w:rPr>
          <w:rFonts w:ascii="Arial" w:hAnsi="Arial" w:cs="Arial"/>
          <w:sz w:val="22"/>
          <w:szCs w:val="22"/>
        </w:rPr>
        <w:t xml:space="preserve">from </w:t>
      </w:r>
      <w:r w:rsidR="00636082">
        <w:rPr>
          <w:rFonts w:ascii="Arial" w:hAnsi="Arial" w:cs="Arial"/>
          <w:sz w:val="22"/>
          <w:szCs w:val="22"/>
        </w:rPr>
        <w:t xml:space="preserve">me. </w:t>
      </w:r>
      <w:r w:rsidR="00592741">
        <w:rPr>
          <w:rFonts w:ascii="Arial" w:hAnsi="Arial" w:cs="Arial"/>
          <w:sz w:val="22"/>
          <w:szCs w:val="22"/>
        </w:rPr>
        <w:t xml:space="preserve">Exceptions to this policy are consistent with UF policy at </w:t>
      </w:r>
      <w:hyperlink r:id="rId8" w:history="1">
        <w:r w:rsidR="00592741" w:rsidRPr="00CE1478">
          <w:rPr>
            <w:rStyle w:val="Hyperlink"/>
            <w:rFonts w:ascii="Arial" w:hAnsi="Arial" w:cs="Arial"/>
            <w:sz w:val="22"/>
            <w:szCs w:val="22"/>
            <w:shd w:val="clear" w:color="auto" w:fill="FFFFFF"/>
          </w:rPr>
          <w:t>https://catalog.ufl.edu/ugrad/current/regulations/info/attendance.aspx</w:t>
        </w:r>
      </w:hyperlink>
      <w:r w:rsidR="00E3145D">
        <w:rPr>
          <w:rStyle w:val="Hyperlink"/>
          <w:rFonts w:ascii="Arial" w:hAnsi="Arial" w:cs="Arial"/>
          <w:color w:val="auto"/>
          <w:sz w:val="22"/>
          <w:szCs w:val="22"/>
          <w:u w:val="none"/>
          <w:shd w:val="clear" w:color="auto" w:fill="FFFFFF"/>
        </w:rPr>
        <w:t xml:space="preserve"> and i</w:t>
      </w:r>
      <w:r>
        <w:rPr>
          <w:rFonts w:ascii="Arial" w:hAnsi="Arial" w:cs="Arial"/>
          <w:sz w:val="22"/>
          <w:szCs w:val="22"/>
        </w:rPr>
        <w:t xml:space="preserve">n the event of an emergency where prior approval could not be sought, contact </w:t>
      </w:r>
      <w:r w:rsidR="000A0B20">
        <w:rPr>
          <w:rFonts w:ascii="Arial" w:hAnsi="Arial" w:cs="Arial"/>
          <w:sz w:val="22"/>
          <w:szCs w:val="22"/>
        </w:rPr>
        <w:t>Professor Solberg</w:t>
      </w:r>
      <w:r>
        <w:rPr>
          <w:rFonts w:ascii="Arial" w:hAnsi="Arial" w:cs="Arial"/>
          <w:sz w:val="22"/>
          <w:szCs w:val="22"/>
        </w:rPr>
        <w:t xml:space="preserve"> as soon as possible.</w:t>
      </w:r>
      <w:r w:rsidR="00592741">
        <w:rPr>
          <w:rFonts w:ascii="Arial" w:hAnsi="Arial" w:cs="Arial"/>
          <w:sz w:val="22"/>
          <w:szCs w:val="22"/>
        </w:rPr>
        <w:t xml:space="preserve">  </w:t>
      </w:r>
      <w:r w:rsidR="00592741">
        <w:rPr>
          <w:rFonts w:ascii="Arial" w:hAnsi="Arial" w:cs="Arial"/>
          <w:color w:val="333333"/>
          <w:sz w:val="22"/>
          <w:szCs w:val="22"/>
          <w:shd w:val="clear" w:color="auto" w:fill="FFFFFF"/>
        </w:rPr>
        <w:t xml:space="preserve">  </w:t>
      </w:r>
      <w:r w:rsidR="00592741">
        <w:rPr>
          <w:rFonts w:ascii="Arial" w:hAnsi="Arial" w:cs="Arial"/>
          <w:sz w:val="22"/>
          <w:szCs w:val="22"/>
        </w:rPr>
        <w:t xml:space="preserve">  </w:t>
      </w:r>
      <w:r>
        <w:rPr>
          <w:rFonts w:ascii="Arial" w:hAnsi="Arial" w:cs="Arial"/>
          <w:sz w:val="22"/>
          <w:szCs w:val="22"/>
        </w:rPr>
        <w:t xml:space="preserve"> </w:t>
      </w:r>
      <w:r w:rsidRPr="004061A0">
        <w:rPr>
          <w:rFonts w:ascii="Arial" w:hAnsi="Arial" w:cs="Arial"/>
          <w:sz w:val="22"/>
          <w:szCs w:val="22"/>
        </w:rPr>
        <w:t xml:space="preserve">  </w:t>
      </w:r>
    </w:p>
    <w:p w:rsidR="00BF783E" w:rsidRDefault="00624ACA" w:rsidP="00D57CED">
      <w:pPr>
        <w:pStyle w:val="Heading4"/>
        <w:widowControl/>
        <w:rPr>
          <w:rFonts w:ascii="Arial" w:hAnsi="Arial" w:cs="Arial"/>
          <w:snapToGrid/>
          <w:sz w:val="22"/>
          <w:szCs w:val="22"/>
        </w:rPr>
      </w:pPr>
      <w:r>
        <w:rPr>
          <w:rFonts w:ascii="Arial" w:hAnsi="Arial" w:cs="Arial"/>
          <w:snapToGrid/>
          <w:sz w:val="22"/>
          <w:szCs w:val="22"/>
        </w:rPr>
        <w:lastRenderedPageBreak/>
        <w:t>Course Evaluations</w:t>
      </w:r>
    </w:p>
    <w:p w:rsidR="00F143D5" w:rsidRPr="00073A2F" w:rsidRDefault="00F143D5" w:rsidP="00F143D5">
      <w:pPr>
        <w:rPr>
          <w:rFonts w:ascii="Arial" w:hAnsi="Arial" w:cs="Arial"/>
          <w:sz w:val="22"/>
          <w:szCs w:val="22"/>
        </w:rPr>
      </w:pPr>
      <w:r w:rsidRPr="00073A2F">
        <w:rPr>
          <w:rFonts w:ascii="Arial" w:hAnsi="Arial" w:cs="Arial"/>
          <w:sz w:val="22"/>
          <w:szCs w:val="22"/>
        </w:rPr>
        <w:t xml:space="preserve">Students are expected to provide professional and respectful feedback on the quality of instruction in this course by completing course evaluations online via </w:t>
      </w:r>
      <w:proofErr w:type="spellStart"/>
      <w:r w:rsidRPr="00073A2F">
        <w:rPr>
          <w:rFonts w:ascii="Arial" w:hAnsi="Arial" w:cs="Arial"/>
          <w:sz w:val="22"/>
          <w:szCs w:val="22"/>
        </w:rPr>
        <w:t>GatorEvals</w:t>
      </w:r>
      <w:proofErr w:type="spellEnd"/>
      <w:r w:rsidRPr="00073A2F">
        <w:rPr>
          <w:rFonts w:ascii="Arial" w:hAnsi="Arial" w:cs="Arial"/>
          <w:sz w:val="22"/>
          <w:szCs w:val="22"/>
        </w:rPr>
        <w:t>. Guidance on how to give feedback in a professional and respectful manner is available at </w:t>
      </w:r>
      <w:hyperlink r:id="rId9" w:history="1">
        <w:r w:rsidRPr="00073A2F">
          <w:rPr>
            <w:rStyle w:val="Hyperlink"/>
            <w:rFonts w:ascii="Arial" w:hAnsi="Arial" w:cs="Arial"/>
            <w:color w:val="auto"/>
            <w:sz w:val="22"/>
            <w:szCs w:val="22"/>
            <w:bdr w:val="none" w:sz="0" w:space="0" w:color="auto" w:frame="1"/>
          </w:rPr>
          <w:t>https://gatorevals.aa.ufl.edu/students/</w:t>
        </w:r>
      </w:hyperlink>
      <w:r w:rsidRPr="00073A2F">
        <w:rPr>
          <w:rFonts w:ascii="Arial" w:hAnsi="Arial" w:cs="Arial"/>
          <w:sz w:val="22"/>
          <w:szCs w:val="22"/>
        </w:rPr>
        <w:t xml:space="preserve">. Students will be notified when the evaluation period opens, and can complete evaluations through the email they receive from </w:t>
      </w:r>
      <w:proofErr w:type="spellStart"/>
      <w:r w:rsidRPr="00073A2F">
        <w:rPr>
          <w:rFonts w:ascii="Arial" w:hAnsi="Arial" w:cs="Arial"/>
          <w:sz w:val="22"/>
          <w:szCs w:val="22"/>
        </w:rPr>
        <w:t>GatorEvals</w:t>
      </w:r>
      <w:proofErr w:type="spellEnd"/>
      <w:r w:rsidRPr="00073A2F">
        <w:rPr>
          <w:rFonts w:ascii="Arial" w:hAnsi="Arial" w:cs="Arial"/>
          <w:sz w:val="22"/>
          <w:szCs w:val="22"/>
        </w:rPr>
        <w:t xml:space="preserve">, in their Canvas course menu under </w:t>
      </w:r>
      <w:proofErr w:type="spellStart"/>
      <w:r w:rsidRPr="00073A2F">
        <w:rPr>
          <w:rFonts w:ascii="Arial" w:hAnsi="Arial" w:cs="Arial"/>
          <w:sz w:val="22"/>
          <w:szCs w:val="22"/>
        </w:rPr>
        <w:t>GatorEvals</w:t>
      </w:r>
      <w:proofErr w:type="spellEnd"/>
      <w:r w:rsidRPr="00073A2F">
        <w:rPr>
          <w:rFonts w:ascii="Arial" w:hAnsi="Arial" w:cs="Arial"/>
          <w:sz w:val="22"/>
          <w:szCs w:val="22"/>
        </w:rPr>
        <w:t>, or via </w:t>
      </w:r>
      <w:hyperlink r:id="rId10" w:history="1">
        <w:r w:rsidRPr="00073A2F">
          <w:rPr>
            <w:rStyle w:val="Hyperlink"/>
            <w:rFonts w:ascii="Arial" w:hAnsi="Arial" w:cs="Arial"/>
            <w:color w:val="auto"/>
            <w:sz w:val="22"/>
            <w:szCs w:val="22"/>
            <w:bdr w:val="none" w:sz="0" w:space="0" w:color="auto" w:frame="1"/>
          </w:rPr>
          <w:t>https://ufl.bluera.com/ufl/</w:t>
        </w:r>
      </w:hyperlink>
      <w:r w:rsidRPr="00073A2F">
        <w:rPr>
          <w:rFonts w:ascii="Arial" w:hAnsi="Arial" w:cs="Arial"/>
          <w:sz w:val="22"/>
          <w:szCs w:val="22"/>
        </w:rPr>
        <w:t>. Summaries of course evaluation results are available to students at </w:t>
      </w:r>
      <w:hyperlink r:id="rId11" w:history="1">
        <w:r w:rsidRPr="00073A2F">
          <w:rPr>
            <w:rStyle w:val="Hyperlink"/>
            <w:rFonts w:ascii="Arial" w:hAnsi="Arial" w:cs="Arial"/>
            <w:color w:val="auto"/>
            <w:sz w:val="22"/>
            <w:szCs w:val="22"/>
            <w:bdr w:val="none" w:sz="0" w:space="0" w:color="auto" w:frame="1"/>
          </w:rPr>
          <w:t>https://gatorevals.aa.ufl.edu/public-results/</w:t>
        </w:r>
      </w:hyperlink>
      <w:r w:rsidRPr="00073A2F">
        <w:rPr>
          <w:rFonts w:ascii="Arial" w:hAnsi="Arial" w:cs="Arial"/>
          <w:sz w:val="22"/>
          <w:szCs w:val="22"/>
        </w:rPr>
        <w:t>.</w:t>
      </w:r>
    </w:p>
    <w:p w:rsidR="00F143D5" w:rsidRDefault="00F143D5" w:rsidP="00624ACA">
      <w:pPr>
        <w:rPr>
          <w:rFonts w:ascii="Arial" w:hAnsi="Arial" w:cs="Arial"/>
          <w:sz w:val="22"/>
          <w:szCs w:val="22"/>
        </w:rPr>
      </w:pPr>
    </w:p>
    <w:p w:rsidR="00167EE2" w:rsidRPr="007A31A2" w:rsidRDefault="00167EE2" w:rsidP="00167EE2">
      <w:pPr>
        <w:pStyle w:val="Heading4"/>
        <w:widowControl/>
        <w:rPr>
          <w:rFonts w:ascii="Arial" w:hAnsi="Arial" w:cs="Arial"/>
          <w:sz w:val="22"/>
          <w:szCs w:val="22"/>
        </w:rPr>
      </w:pPr>
      <w:r>
        <w:rPr>
          <w:rFonts w:ascii="Arial" w:hAnsi="Arial" w:cs="Arial"/>
          <w:snapToGrid/>
          <w:sz w:val="22"/>
          <w:szCs w:val="22"/>
        </w:rPr>
        <w:t xml:space="preserve">University Policy on </w:t>
      </w:r>
      <w:r w:rsidRPr="007A31A2">
        <w:rPr>
          <w:rFonts w:ascii="Arial" w:hAnsi="Arial" w:cs="Arial"/>
          <w:snapToGrid/>
          <w:sz w:val="22"/>
          <w:szCs w:val="22"/>
        </w:rPr>
        <w:t>Accommodati</w:t>
      </w:r>
      <w:r>
        <w:rPr>
          <w:rFonts w:ascii="Arial" w:hAnsi="Arial" w:cs="Arial"/>
          <w:snapToGrid/>
          <w:sz w:val="22"/>
          <w:szCs w:val="22"/>
        </w:rPr>
        <w:t>ng</w:t>
      </w:r>
      <w:r w:rsidRPr="007A31A2">
        <w:rPr>
          <w:rFonts w:ascii="Arial" w:hAnsi="Arial" w:cs="Arial"/>
          <w:snapToGrid/>
          <w:sz w:val="22"/>
          <w:szCs w:val="22"/>
        </w:rPr>
        <w:t xml:space="preserve"> Students with Disabilities</w:t>
      </w:r>
      <w:r>
        <w:rPr>
          <w:rFonts w:ascii="Arial" w:hAnsi="Arial" w:cs="Arial"/>
          <w:snapToGrid/>
          <w:sz w:val="22"/>
          <w:szCs w:val="22"/>
        </w:rPr>
        <w:t>:</w:t>
      </w:r>
    </w:p>
    <w:p w:rsidR="00167EE2" w:rsidRDefault="000A0B20" w:rsidP="000A0B20">
      <w:pPr>
        <w:pStyle w:val="Default"/>
        <w:rPr>
          <w:rFonts w:ascii="Arial" w:hAnsi="Arial" w:cs="Arial"/>
          <w:b/>
          <w:bCs/>
          <w:sz w:val="22"/>
          <w:szCs w:val="22"/>
          <w:u w:val="single"/>
        </w:rPr>
      </w:pPr>
      <w:r w:rsidRPr="000A0B20">
        <w:rPr>
          <w:rFonts w:ascii="Arial" w:hAnsi="Arial" w:cs="Arial"/>
          <w:sz w:val="22"/>
          <w:szCs w:val="22"/>
        </w:rPr>
        <w:t>Students with disabilities requesting accommodations should first register with the Disability Resource Center (352-392-8565, www.dso.ufl.edu/drc/) by providing appropriate documentation. Once registered, student</w:t>
      </w:r>
      <w:r>
        <w:rPr>
          <w:rFonts w:ascii="Arial" w:hAnsi="Arial" w:cs="Arial"/>
          <w:sz w:val="22"/>
          <w:szCs w:val="22"/>
        </w:rPr>
        <w:t xml:space="preserve">s will receive an accommodation </w:t>
      </w:r>
      <w:r w:rsidRPr="000A0B20">
        <w:rPr>
          <w:rFonts w:ascii="Arial" w:hAnsi="Arial" w:cs="Arial"/>
          <w:sz w:val="22"/>
          <w:szCs w:val="22"/>
        </w:rPr>
        <w:t>letter which must be presented to the instructor when requesting accommodation. Students with disabilities should follow this procedure as early as possible in the semester.</w:t>
      </w:r>
    </w:p>
    <w:p w:rsidR="00167EE2" w:rsidRDefault="00167EE2" w:rsidP="00BF783E">
      <w:pPr>
        <w:pStyle w:val="Default"/>
        <w:rPr>
          <w:rFonts w:ascii="Arial" w:hAnsi="Arial" w:cs="Arial"/>
          <w:b/>
          <w:bCs/>
          <w:sz w:val="22"/>
          <w:szCs w:val="22"/>
          <w:u w:val="single"/>
        </w:rPr>
      </w:pPr>
    </w:p>
    <w:p w:rsidR="00BF783E" w:rsidRPr="007A31A2" w:rsidRDefault="009E7FE8" w:rsidP="00BF783E">
      <w:pPr>
        <w:pStyle w:val="Default"/>
        <w:rPr>
          <w:rFonts w:ascii="Arial" w:hAnsi="Arial" w:cs="Arial"/>
          <w:b/>
          <w:bCs/>
          <w:sz w:val="22"/>
          <w:szCs w:val="22"/>
        </w:rPr>
      </w:pPr>
      <w:r>
        <w:rPr>
          <w:rFonts w:ascii="Arial" w:hAnsi="Arial" w:cs="Arial"/>
          <w:b/>
          <w:bCs/>
          <w:sz w:val="22"/>
          <w:szCs w:val="22"/>
          <w:u w:val="single"/>
        </w:rPr>
        <w:t xml:space="preserve">University Policy on Academic Misconduct: </w:t>
      </w:r>
    </w:p>
    <w:p w:rsidR="00BF783E" w:rsidRPr="007A31A2" w:rsidRDefault="00CB1365" w:rsidP="00624ACA">
      <w:pPr>
        <w:pStyle w:val="Default"/>
        <w:rPr>
          <w:rFonts w:ascii="Arial" w:hAnsi="Arial" w:cs="Arial"/>
          <w:sz w:val="22"/>
          <w:szCs w:val="22"/>
        </w:rPr>
      </w:pPr>
      <w:r>
        <w:rPr>
          <w:rFonts w:ascii="Arial" w:hAnsi="Arial" w:cs="Arial"/>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2" w:history="1">
        <w:r w:rsidRPr="00520EF4">
          <w:rPr>
            <w:rStyle w:val="Hyperlink"/>
            <w:rFonts w:ascii="Arial" w:hAnsi="Arial" w:cs="Arial"/>
            <w:sz w:val="22"/>
            <w:szCs w:val="22"/>
          </w:rPr>
          <w:t>https://www.dso.ufl.edu/sccr/process/student-conduct-honor-code/</w:t>
        </w:r>
      </w:hyperlink>
      <w:r>
        <w:rPr>
          <w:rFonts w:ascii="Arial" w:hAnsi="Arial" w:cs="Arial"/>
          <w:sz w:val="22"/>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Professor Solberg.</w:t>
      </w:r>
      <w:r w:rsidR="00671B92" w:rsidRPr="007A31A2">
        <w:rPr>
          <w:rFonts w:ascii="Arial" w:hAnsi="Arial" w:cs="Arial"/>
          <w:sz w:val="22"/>
          <w:szCs w:val="22"/>
        </w:rPr>
        <w:t xml:space="preserve"> </w:t>
      </w:r>
      <w:r w:rsidR="00BF783E" w:rsidRPr="007A31A2">
        <w:rPr>
          <w:rFonts w:ascii="Arial" w:hAnsi="Arial" w:cs="Arial"/>
          <w:sz w:val="22"/>
          <w:szCs w:val="22"/>
        </w:rPr>
        <w:t xml:space="preserve"> </w:t>
      </w:r>
    </w:p>
    <w:p w:rsidR="00D57CED" w:rsidRPr="007A31A2" w:rsidRDefault="00D57CED" w:rsidP="00D57CED">
      <w:pPr>
        <w:rPr>
          <w:rFonts w:ascii="Arial" w:hAnsi="Arial" w:cs="Arial"/>
          <w:sz w:val="22"/>
          <w:szCs w:val="22"/>
        </w:rPr>
      </w:pPr>
    </w:p>
    <w:p w:rsidR="00D57CED" w:rsidRPr="007A31A2" w:rsidRDefault="00603361" w:rsidP="00D57CED">
      <w:pPr>
        <w:pStyle w:val="Heading4"/>
        <w:widowControl/>
        <w:rPr>
          <w:rFonts w:ascii="Arial" w:hAnsi="Arial" w:cs="Arial"/>
          <w:bCs/>
          <w:iCs/>
          <w:snapToGrid/>
          <w:sz w:val="22"/>
          <w:szCs w:val="22"/>
        </w:rPr>
      </w:pPr>
      <w:r>
        <w:rPr>
          <w:rFonts w:ascii="Arial" w:hAnsi="Arial" w:cs="Arial"/>
          <w:bCs/>
          <w:iCs/>
          <w:snapToGrid/>
          <w:sz w:val="22"/>
          <w:szCs w:val="22"/>
        </w:rPr>
        <w:t xml:space="preserve">Counseling, </w:t>
      </w:r>
      <w:r w:rsidR="00D57CED" w:rsidRPr="007A31A2">
        <w:rPr>
          <w:rFonts w:ascii="Arial" w:hAnsi="Arial" w:cs="Arial"/>
          <w:bCs/>
          <w:iCs/>
          <w:snapToGrid/>
          <w:sz w:val="22"/>
          <w:szCs w:val="22"/>
        </w:rPr>
        <w:t>Student Health</w:t>
      </w:r>
      <w:r>
        <w:rPr>
          <w:rFonts w:ascii="Arial" w:hAnsi="Arial" w:cs="Arial"/>
          <w:bCs/>
          <w:iCs/>
          <w:snapToGrid/>
          <w:sz w:val="22"/>
          <w:szCs w:val="22"/>
        </w:rPr>
        <w:t>, and Other Resources</w:t>
      </w:r>
      <w:r w:rsidR="004061A0">
        <w:rPr>
          <w:rFonts w:ascii="Arial" w:hAnsi="Arial" w:cs="Arial"/>
          <w:bCs/>
          <w:iCs/>
          <w:snapToGrid/>
          <w:sz w:val="22"/>
          <w:szCs w:val="22"/>
        </w:rPr>
        <w:t>:</w:t>
      </w:r>
    </w:p>
    <w:p w:rsidR="00D57CED" w:rsidRPr="0095147E" w:rsidRDefault="00D57CED" w:rsidP="00D57CED">
      <w:pPr>
        <w:rPr>
          <w:rFonts w:ascii="Arial" w:hAnsi="Arial" w:cs="Arial"/>
          <w:bCs/>
          <w:iCs/>
          <w:sz w:val="22"/>
          <w:szCs w:val="22"/>
        </w:rPr>
      </w:pPr>
      <w:r w:rsidRPr="007A31A2">
        <w:rPr>
          <w:rFonts w:ascii="Arial" w:hAnsi="Arial" w:cs="Arial"/>
          <w:bCs/>
          <w:iCs/>
          <w:sz w:val="22"/>
          <w:szCs w:val="22"/>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3" w:history="1">
        <w:r w:rsidR="0095147E" w:rsidRPr="0095147E">
          <w:rPr>
            <w:rStyle w:val="Hyperlink"/>
            <w:rFonts w:ascii="Arial" w:hAnsi="Arial" w:cs="Arial"/>
            <w:sz w:val="22"/>
            <w:szCs w:val="22"/>
          </w:rPr>
          <w:t>http://www.counseling.ufl.edu/cwc/Default.aspx</w:t>
        </w:r>
      </w:hyperlink>
      <w:r w:rsidR="0095147E">
        <w:rPr>
          <w:rFonts w:ascii="Arial" w:hAnsi="Arial" w:cs="Arial"/>
          <w:sz w:val="22"/>
          <w:szCs w:val="22"/>
        </w:rPr>
        <w:t>.</w:t>
      </w:r>
      <w:r w:rsidR="0095147E" w:rsidRPr="0095147E">
        <w:rPr>
          <w:rFonts w:ascii="Arial" w:hAnsi="Arial" w:cs="Arial"/>
          <w:sz w:val="22"/>
          <w:szCs w:val="22"/>
        </w:rPr>
        <w:t xml:space="preserve"> </w:t>
      </w:r>
    </w:p>
    <w:p w:rsidR="00D57CED" w:rsidRPr="0095147E" w:rsidRDefault="00D57CED" w:rsidP="00D57CED">
      <w:pPr>
        <w:rPr>
          <w:rFonts w:ascii="Arial" w:hAnsi="Arial" w:cs="Arial"/>
          <w:bCs/>
          <w:iCs/>
          <w:color w:val="000099"/>
          <w:sz w:val="22"/>
          <w:szCs w:val="22"/>
        </w:rPr>
      </w:pPr>
    </w:p>
    <w:p w:rsidR="00D57CED" w:rsidRPr="00284D92" w:rsidRDefault="00D57CED" w:rsidP="00D57CED">
      <w:pPr>
        <w:rPr>
          <w:rFonts w:ascii="Arial" w:hAnsi="Arial" w:cs="Arial"/>
          <w:bCs/>
          <w:iCs/>
          <w:sz w:val="22"/>
          <w:szCs w:val="22"/>
        </w:rPr>
      </w:pPr>
      <w:r w:rsidRPr="00284D92">
        <w:rPr>
          <w:rFonts w:ascii="Arial" w:hAnsi="Arial" w:cs="Arial"/>
          <w:bCs/>
          <w:iCs/>
          <w:sz w:val="22"/>
          <w:szCs w:val="22"/>
        </w:rPr>
        <w:t>Crisis interventio</w:t>
      </w:r>
      <w:r w:rsidR="0095147E" w:rsidRPr="00284D92">
        <w:rPr>
          <w:rFonts w:ascii="Arial" w:hAnsi="Arial" w:cs="Arial"/>
          <w:bCs/>
          <w:iCs/>
          <w:sz w:val="22"/>
          <w:szCs w:val="22"/>
        </w:rPr>
        <w:t xml:space="preserve">n is always available 24/7 from the </w:t>
      </w:r>
      <w:r w:rsidRPr="00284D92">
        <w:rPr>
          <w:rFonts w:ascii="Arial" w:hAnsi="Arial" w:cs="Arial"/>
          <w:bCs/>
          <w:iCs/>
          <w:sz w:val="22"/>
          <w:szCs w:val="22"/>
        </w:rPr>
        <w:t>Alachua County Crisis Center: (352) 264-6789.</w:t>
      </w:r>
      <w:r w:rsidR="0095147E" w:rsidRPr="00284D92">
        <w:rPr>
          <w:rFonts w:ascii="Arial" w:hAnsi="Arial" w:cs="Arial"/>
          <w:bCs/>
          <w:iCs/>
          <w:sz w:val="22"/>
          <w:szCs w:val="22"/>
        </w:rPr>
        <w:t xml:space="preserve">  You can also contact the University Policy Department at 352-392-1111 or dial 9-1-1 for emergencies.</w:t>
      </w:r>
    </w:p>
    <w:p w:rsidR="00284D92" w:rsidRPr="00284D92" w:rsidRDefault="00284D92" w:rsidP="00D57CED">
      <w:pPr>
        <w:rPr>
          <w:rFonts w:ascii="Arial" w:hAnsi="Arial" w:cs="Arial"/>
          <w:bCs/>
          <w:iCs/>
          <w:sz w:val="22"/>
          <w:szCs w:val="22"/>
        </w:rPr>
      </w:pPr>
    </w:p>
    <w:p w:rsidR="00D57CED" w:rsidRPr="00284D92" w:rsidRDefault="00284D92" w:rsidP="00284D92">
      <w:pPr>
        <w:rPr>
          <w:rFonts w:ascii="Arial" w:hAnsi="Arial" w:cs="Arial"/>
          <w:sz w:val="22"/>
          <w:szCs w:val="22"/>
        </w:rPr>
      </w:pPr>
      <w:r w:rsidRPr="00284D92">
        <w:rPr>
          <w:rFonts w:ascii="Arial" w:hAnsi="Arial" w:cs="Arial"/>
          <w:sz w:val="22"/>
          <w:szCs w:val="22"/>
        </w:rPr>
        <w:t>U Matter, We Care: If you or a friend is in distress, please contact umatter@ufl.edu or 352 392- 1575 so that a team member can reach out to the student.</w:t>
      </w:r>
    </w:p>
    <w:p w:rsidR="00284D92" w:rsidRPr="00284D92" w:rsidRDefault="00284D92" w:rsidP="00284D92">
      <w:pPr>
        <w:rPr>
          <w:rFonts w:ascii="Arial" w:hAnsi="Arial" w:cs="Arial"/>
          <w:sz w:val="22"/>
          <w:szCs w:val="22"/>
        </w:rPr>
      </w:pPr>
    </w:p>
    <w:p w:rsidR="00284D92" w:rsidRPr="00284D92" w:rsidRDefault="00284D92" w:rsidP="00284D92">
      <w:pPr>
        <w:rPr>
          <w:rFonts w:ascii="Arial" w:hAnsi="Arial" w:cs="Arial"/>
          <w:sz w:val="22"/>
          <w:szCs w:val="22"/>
        </w:rPr>
      </w:pPr>
      <w:r w:rsidRPr="00284D92">
        <w:rPr>
          <w:rFonts w:ascii="Arial" w:hAnsi="Arial" w:cs="Arial"/>
          <w:sz w:val="22"/>
          <w:szCs w:val="22"/>
        </w:rPr>
        <w:t>Sexual Assault Recovery Services (SARS) Stude</w:t>
      </w:r>
      <w:r w:rsidR="00981DF9">
        <w:rPr>
          <w:rFonts w:ascii="Arial" w:hAnsi="Arial" w:cs="Arial"/>
          <w:sz w:val="22"/>
          <w:szCs w:val="22"/>
        </w:rPr>
        <w:t>nt Health Care Center, 392-1161</w:t>
      </w:r>
    </w:p>
    <w:p w:rsidR="00284D92" w:rsidRPr="00284D92" w:rsidRDefault="00284D92" w:rsidP="00284D92">
      <w:pPr>
        <w:rPr>
          <w:rFonts w:ascii="Arial" w:hAnsi="Arial" w:cs="Arial"/>
          <w:sz w:val="22"/>
          <w:szCs w:val="22"/>
        </w:rPr>
      </w:pPr>
    </w:p>
    <w:p w:rsidR="00284D92" w:rsidRPr="00284D92" w:rsidRDefault="00284D92" w:rsidP="00284D92">
      <w:pPr>
        <w:rPr>
          <w:rFonts w:ascii="Arial" w:hAnsi="Arial" w:cs="Arial"/>
          <w:sz w:val="22"/>
          <w:szCs w:val="22"/>
        </w:rPr>
      </w:pPr>
      <w:r w:rsidRPr="00284D92">
        <w:rPr>
          <w:rFonts w:ascii="Arial" w:hAnsi="Arial" w:cs="Arial"/>
          <w:sz w:val="22"/>
          <w:szCs w:val="22"/>
        </w:rPr>
        <w:t>E-learning technical support, 352-392-4357 (select option 2) or e-mail to Learningsupport@ufl.edu. ht</w:t>
      </w:r>
      <w:r w:rsidR="00981DF9">
        <w:rPr>
          <w:rFonts w:ascii="Arial" w:hAnsi="Arial" w:cs="Arial"/>
          <w:sz w:val="22"/>
          <w:szCs w:val="22"/>
        </w:rPr>
        <w:t>tps://lss.at.ufl.edu/help.shtml</w:t>
      </w:r>
    </w:p>
    <w:p w:rsidR="00BF783E" w:rsidRPr="00284D92" w:rsidRDefault="00BF783E" w:rsidP="003655CE">
      <w:pPr>
        <w:pStyle w:val="Default"/>
        <w:rPr>
          <w:rFonts w:ascii="Arial" w:hAnsi="Arial" w:cs="Arial"/>
          <w:sz w:val="22"/>
          <w:szCs w:val="22"/>
        </w:rPr>
      </w:pPr>
    </w:p>
    <w:p w:rsidR="00284D92" w:rsidRPr="00284D92" w:rsidRDefault="00284D92" w:rsidP="00284D92">
      <w:pPr>
        <w:pStyle w:val="Default"/>
        <w:rPr>
          <w:rFonts w:ascii="Arial" w:hAnsi="Arial" w:cs="Arial"/>
          <w:sz w:val="22"/>
          <w:szCs w:val="22"/>
        </w:rPr>
      </w:pPr>
      <w:r w:rsidRPr="00284D92">
        <w:rPr>
          <w:rFonts w:ascii="Arial" w:hAnsi="Arial" w:cs="Arial"/>
          <w:sz w:val="22"/>
          <w:szCs w:val="22"/>
        </w:rPr>
        <w:t xml:space="preserve">Career Resource Center, Reitz Union, 392-1601. Career assistance and counseling. </w:t>
      </w:r>
      <w:hyperlink r:id="rId14" w:history="1">
        <w:r w:rsidRPr="00284D92">
          <w:rPr>
            <w:rStyle w:val="Hyperlink"/>
            <w:rFonts w:ascii="Arial" w:hAnsi="Arial" w:cs="Arial"/>
            <w:sz w:val="22"/>
            <w:szCs w:val="22"/>
          </w:rPr>
          <w:t>http://www.crc.ufl.edu/</w:t>
        </w:r>
      </w:hyperlink>
      <w:r w:rsidRPr="00284D92">
        <w:rPr>
          <w:rFonts w:ascii="Arial" w:hAnsi="Arial" w:cs="Arial"/>
          <w:sz w:val="22"/>
          <w:szCs w:val="22"/>
        </w:rPr>
        <w:t xml:space="preserve"> </w:t>
      </w:r>
    </w:p>
    <w:p w:rsidR="00284D92" w:rsidRPr="00284D92" w:rsidRDefault="00284D92" w:rsidP="00284D92">
      <w:pPr>
        <w:pStyle w:val="Default"/>
        <w:rPr>
          <w:rFonts w:ascii="Arial" w:hAnsi="Arial" w:cs="Arial"/>
          <w:sz w:val="22"/>
          <w:szCs w:val="22"/>
        </w:rPr>
      </w:pPr>
    </w:p>
    <w:p w:rsidR="00284D92" w:rsidRPr="00284D92" w:rsidRDefault="00284D92" w:rsidP="00284D92">
      <w:pPr>
        <w:pStyle w:val="Default"/>
        <w:rPr>
          <w:rFonts w:ascii="Arial" w:hAnsi="Arial" w:cs="Arial"/>
          <w:sz w:val="22"/>
          <w:szCs w:val="22"/>
        </w:rPr>
      </w:pPr>
      <w:r w:rsidRPr="00284D92">
        <w:rPr>
          <w:rFonts w:ascii="Arial" w:hAnsi="Arial" w:cs="Arial"/>
          <w:sz w:val="22"/>
          <w:szCs w:val="22"/>
        </w:rPr>
        <w:lastRenderedPageBreak/>
        <w:t xml:space="preserve">Library Support, http://cms.uflib.ufl.edu/ask. Various ways to receive assistance with respect to using the libraries or finding resources. </w:t>
      </w:r>
    </w:p>
    <w:p w:rsidR="00284D92" w:rsidRPr="00284D92" w:rsidRDefault="00284D92" w:rsidP="00284D92">
      <w:pPr>
        <w:pStyle w:val="Default"/>
        <w:rPr>
          <w:rFonts w:ascii="Arial" w:hAnsi="Arial" w:cs="Arial"/>
          <w:sz w:val="22"/>
          <w:szCs w:val="22"/>
        </w:rPr>
      </w:pPr>
    </w:p>
    <w:p w:rsidR="00284D92" w:rsidRPr="00284D92" w:rsidRDefault="00284D92" w:rsidP="00284D92">
      <w:pPr>
        <w:pStyle w:val="Default"/>
        <w:rPr>
          <w:rFonts w:ascii="Arial" w:hAnsi="Arial" w:cs="Arial"/>
          <w:sz w:val="22"/>
          <w:szCs w:val="22"/>
        </w:rPr>
      </w:pPr>
      <w:r w:rsidRPr="00284D92">
        <w:rPr>
          <w:rFonts w:ascii="Arial" w:hAnsi="Arial" w:cs="Arial"/>
          <w:sz w:val="22"/>
          <w:szCs w:val="22"/>
        </w:rPr>
        <w:t xml:space="preserve">Teaching Center, Broward Hall, 392-2010 or 392-6420. General study skills and tutoring. http://teachingcenter.ufl.edu/ </w:t>
      </w:r>
    </w:p>
    <w:p w:rsidR="00284D92" w:rsidRPr="00284D92" w:rsidRDefault="00284D92" w:rsidP="00284D92">
      <w:pPr>
        <w:pStyle w:val="Default"/>
        <w:rPr>
          <w:rFonts w:ascii="Arial" w:hAnsi="Arial" w:cs="Arial"/>
          <w:sz w:val="22"/>
          <w:szCs w:val="22"/>
        </w:rPr>
      </w:pPr>
    </w:p>
    <w:p w:rsidR="00284D92" w:rsidRPr="00284D92" w:rsidRDefault="00284D92" w:rsidP="00284D92">
      <w:pPr>
        <w:pStyle w:val="Default"/>
        <w:rPr>
          <w:rFonts w:ascii="Arial" w:hAnsi="Arial" w:cs="Arial"/>
          <w:sz w:val="22"/>
          <w:szCs w:val="22"/>
        </w:rPr>
      </w:pPr>
      <w:r w:rsidRPr="00284D92">
        <w:rPr>
          <w:rFonts w:ascii="Arial" w:hAnsi="Arial" w:cs="Arial"/>
          <w:sz w:val="22"/>
          <w:szCs w:val="22"/>
        </w:rPr>
        <w:t xml:space="preserve">Writing Studio, 302 </w:t>
      </w:r>
      <w:proofErr w:type="spellStart"/>
      <w:r w:rsidRPr="00284D92">
        <w:rPr>
          <w:rFonts w:ascii="Arial" w:hAnsi="Arial" w:cs="Arial"/>
          <w:sz w:val="22"/>
          <w:szCs w:val="22"/>
        </w:rPr>
        <w:t>Tigert</w:t>
      </w:r>
      <w:proofErr w:type="spellEnd"/>
      <w:r w:rsidRPr="00284D92">
        <w:rPr>
          <w:rFonts w:ascii="Arial" w:hAnsi="Arial" w:cs="Arial"/>
          <w:sz w:val="22"/>
          <w:szCs w:val="22"/>
        </w:rPr>
        <w:t xml:space="preserve"> Hall, 846-1138. Help brainstorming, formatting, and writing papers. http://writing.ufl.edu/writing-studio/ </w:t>
      </w:r>
    </w:p>
    <w:p w:rsidR="00284D92" w:rsidRPr="00284D92" w:rsidRDefault="00284D92" w:rsidP="00284D92">
      <w:pPr>
        <w:pStyle w:val="Default"/>
        <w:rPr>
          <w:rFonts w:ascii="Arial" w:hAnsi="Arial" w:cs="Arial"/>
          <w:sz w:val="22"/>
          <w:szCs w:val="22"/>
        </w:rPr>
      </w:pPr>
    </w:p>
    <w:p w:rsidR="007C3139" w:rsidRDefault="00284D92" w:rsidP="00284D92">
      <w:pPr>
        <w:pStyle w:val="Default"/>
        <w:rPr>
          <w:rFonts w:ascii="Arial" w:hAnsi="Arial" w:cs="Arial"/>
          <w:sz w:val="22"/>
          <w:szCs w:val="22"/>
        </w:rPr>
      </w:pPr>
      <w:r w:rsidRPr="00284D92">
        <w:rPr>
          <w:rFonts w:ascii="Arial" w:hAnsi="Arial" w:cs="Arial"/>
          <w:sz w:val="22"/>
          <w:szCs w:val="22"/>
        </w:rPr>
        <w:t xml:space="preserve">Student Complaints Campus: https://www.dso.ufl.edu/documents/UF_Complaints_policy.pdf On-Line Students Complaints: </w:t>
      </w:r>
      <w:hyperlink r:id="rId15" w:history="1">
        <w:r w:rsidR="007C3139" w:rsidRPr="00D32158">
          <w:rPr>
            <w:rStyle w:val="Hyperlink"/>
            <w:rFonts w:ascii="Arial" w:hAnsi="Arial" w:cs="Arial"/>
            <w:sz w:val="22"/>
            <w:szCs w:val="22"/>
          </w:rPr>
          <w:t>http://www.distance.ufl.edu/student-complaintprocess</w:t>
        </w:r>
      </w:hyperlink>
    </w:p>
    <w:p w:rsidR="00BF783E" w:rsidRPr="00253DC7" w:rsidRDefault="00BF783E" w:rsidP="00874C81">
      <w:pPr>
        <w:rPr>
          <w:rFonts w:eastAsia="Calibri"/>
          <w:color w:val="000000"/>
        </w:rPr>
      </w:pPr>
    </w:p>
    <w:sectPr w:rsidR="00BF783E" w:rsidRPr="00253DC7" w:rsidSect="000B0600">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3A" w:rsidRDefault="00513E3A">
      <w:r>
        <w:separator/>
      </w:r>
    </w:p>
  </w:endnote>
  <w:endnote w:type="continuationSeparator" w:id="0">
    <w:p w:rsidR="00513E3A" w:rsidRDefault="005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7" w:rsidRDefault="00582A32">
    <w:pPr>
      <w:pStyle w:val="Footer"/>
      <w:framePr w:wrap="around" w:vAnchor="text" w:hAnchor="margin" w:xAlign="right" w:y="1"/>
      <w:rPr>
        <w:rStyle w:val="PageNumber"/>
      </w:rPr>
    </w:pPr>
    <w:r>
      <w:rPr>
        <w:rStyle w:val="PageNumber"/>
      </w:rPr>
      <w:fldChar w:fldCharType="begin"/>
    </w:r>
    <w:r w:rsidR="008D55F7">
      <w:rPr>
        <w:rStyle w:val="PageNumber"/>
      </w:rPr>
      <w:instrText xml:space="preserve">PAGE  </w:instrText>
    </w:r>
    <w:r>
      <w:rPr>
        <w:rStyle w:val="PageNumber"/>
      </w:rPr>
      <w:fldChar w:fldCharType="end"/>
    </w:r>
  </w:p>
  <w:p w:rsidR="008D55F7" w:rsidRDefault="008D5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7" w:rsidRDefault="00582A32">
    <w:pPr>
      <w:pStyle w:val="Footer"/>
      <w:framePr w:wrap="around" w:vAnchor="text" w:hAnchor="margin" w:xAlign="right" w:y="1"/>
      <w:rPr>
        <w:rStyle w:val="PageNumber"/>
      </w:rPr>
    </w:pPr>
    <w:r>
      <w:rPr>
        <w:rStyle w:val="PageNumber"/>
      </w:rPr>
      <w:fldChar w:fldCharType="begin"/>
    </w:r>
    <w:r w:rsidR="008D55F7">
      <w:rPr>
        <w:rStyle w:val="PageNumber"/>
      </w:rPr>
      <w:instrText xml:space="preserve">PAGE  </w:instrText>
    </w:r>
    <w:r>
      <w:rPr>
        <w:rStyle w:val="PageNumber"/>
      </w:rPr>
      <w:fldChar w:fldCharType="separate"/>
    </w:r>
    <w:r w:rsidR="009D1A2A">
      <w:rPr>
        <w:rStyle w:val="PageNumber"/>
        <w:noProof/>
      </w:rPr>
      <w:t>6</w:t>
    </w:r>
    <w:r>
      <w:rPr>
        <w:rStyle w:val="PageNumber"/>
      </w:rPr>
      <w:fldChar w:fldCharType="end"/>
    </w:r>
  </w:p>
  <w:p w:rsidR="008D55F7" w:rsidRPr="00B4063C" w:rsidRDefault="008D55F7" w:rsidP="00D57C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7" w:rsidRDefault="00570C4D">
    <w:pPr>
      <w:pStyle w:val="Footer"/>
      <w:jc w:val="right"/>
    </w:pPr>
    <w:r>
      <w:fldChar w:fldCharType="begin"/>
    </w:r>
    <w:r>
      <w:instrText xml:space="preserve"> PAGE   \* MERGEFORMAT </w:instrText>
    </w:r>
    <w:r>
      <w:fldChar w:fldCharType="separate"/>
    </w:r>
    <w:r w:rsidR="00EC5830">
      <w:rPr>
        <w:noProof/>
      </w:rPr>
      <w:t>1</w:t>
    </w:r>
    <w:r>
      <w:rPr>
        <w:noProof/>
      </w:rPr>
      <w:fldChar w:fldCharType="end"/>
    </w:r>
  </w:p>
  <w:p w:rsidR="008D55F7" w:rsidRPr="009C36D3" w:rsidRDefault="008D55F7">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3A" w:rsidRDefault="00513E3A">
      <w:r>
        <w:separator/>
      </w:r>
    </w:p>
  </w:footnote>
  <w:footnote w:type="continuationSeparator" w:id="0">
    <w:p w:rsidR="00513E3A" w:rsidRDefault="005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F7" w:rsidRDefault="006F047F">
    <w:pPr>
      <w:pStyle w:val="Header"/>
    </w:pPr>
    <w:r>
      <w:rPr>
        <w:noProof/>
      </w:rPr>
      <mc:AlternateContent>
        <mc:Choice Requires="wps">
          <w:drawing>
            <wp:anchor distT="0" distB="0" distL="114300" distR="114300" simplePos="0" relativeHeight="251657728" behindDoc="0" locked="0" layoutInCell="0" allowOverlap="1" wp14:anchorId="7AD620E9" wp14:editId="03B99172">
              <wp:simplePos x="0" y="0"/>
              <wp:positionH relativeFrom="page">
                <wp:posOffset>7148830</wp:posOffset>
              </wp:positionH>
              <wp:positionV relativeFrom="page">
                <wp:posOffset>6960870</wp:posOffset>
              </wp:positionV>
              <wp:extent cx="3327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5F7" w:rsidRPr="004C437F" w:rsidRDefault="008D55F7" w:rsidP="004C437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D620E9" id="Rectangle 1" o:spid="_x0000_s1026" style="position:absolute;margin-left:562.9pt;margin-top:548.1pt;width:26.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" o:allowincell="f" filled="f" stroked="f">
              <v:textbox style="layout-flow:vertical;mso-layout-flow-alt:bottom-to-top;mso-fit-shape-to-text:t">
                <w:txbxContent>
                  <w:p w:rsidR="008D55F7" w:rsidRPr="004C437F" w:rsidRDefault="008D55F7" w:rsidP="004C437F">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DF6"/>
    <w:multiLevelType w:val="hybridMultilevel"/>
    <w:tmpl w:val="960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7A63"/>
    <w:multiLevelType w:val="hybridMultilevel"/>
    <w:tmpl w:val="1BC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69A"/>
    <w:multiLevelType w:val="hybridMultilevel"/>
    <w:tmpl w:val="28E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5D34"/>
    <w:multiLevelType w:val="hybridMultilevel"/>
    <w:tmpl w:val="BDC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402B"/>
    <w:multiLevelType w:val="hybridMultilevel"/>
    <w:tmpl w:val="F1EE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E7F57"/>
    <w:multiLevelType w:val="hybridMultilevel"/>
    <w:tmpl w:val="02FA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25E5"/>
    <w:multiLevelType w:val="hybridMultilevel"/>
    <w:tmpl w:val="8E2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04C5A"/>
    <w:multiLevelType w:val="hybridMultilevel"/>
    <w:tmpl w:val="AE04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B6870"/>
    <w:multiLevelType w:val="hybridMultilevel"/>
    <w:tmpl w:val="405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E00CE"/>
    <w:multiLevelType w:val="hybridMultilevel"/>
    <w:tmpl w:val="B0B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95165"/>
    <w:multiLevelType w:val="hybridMultilevel"/>
    <w:tmpl w:val="6E5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657F"/>
    <w:multiLevelType w:val="hybridMultilevel"/>
    <w:tmpl w:val="265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22B5A"/>
    <w:multiLevelType w:val="hybridMultilevel"/>
    <w:tmpl w:val="B676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D5740"/>
    <w:multiLevelType w:val="hybridMultilevel"/>
    <w:tmpl w:val="26C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22AF8"/>
    <w:multiLevelType w:val="hybridMultilevel"/>
    <w:tmpl w:val="5BB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A5BAD"/>
    <w:multiLevelType w:val="hybridMultilevel"/>
    <w:tmpl w:val="915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23A3C"/>
    <w:multiLevelType w:val="hybridMultilevel"/>
    <w:tmpl w:val="4C9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F6A96"/>
    <w:multiLevelType w:val="hybridMultilevel"/>
    <w:tmpl w:val="8DC6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0"/>
  </w:num>
  <w:num w:numId="5">
    <w:abstractNumId w:val="5"/>
  </w:num>
  <w:num w:numId="6">
    <w:abstractNumId w:val="2"/>
  </w:num>
  <w:num w:numId="7">
    <w:abstractNumId w:val="3"/>
  </w:num>
  <w:num w:numId="8">
    <w:abstractNumId w:val="12"/>
  </w:num>
  <w:num w:numId="9">
    <w:abstractNumId w:val="17"/>
  </w:num>
  <w:num w:numId="10">
    <w:abstractNumId w:val="13"/>
  </w:num>
  <w:num w:numId="11">
    <w:abstractNumId w:val="1"/>
  </w:num>
  <w:num w:numId="12">
    <w:abstractNumId w:val="8"/>
  </w:num>
  <w:num w:numId="13">
    <w:abstractNumId w:val="9"/>
  </w:num>
  <w:num w:numId="14">
    <w:abstractNumId w:val="6"/>
  </w:num>
  <w:num w:numId="15">
    <w:abstractNumId w:val="4"/>
  </w:num>
  <w:num w:numId="16">
    <w:abstractNumId w:val="14"/>
  </w:num>
  <w:num w:numId="17">
    <w:abstractNumId w:val="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E3"/>
    <w:rsid w:val="000064D3"/>
    <w:rsid w:val="000121DE"/>
    <w:rsid w:val="0001356E"/>
    <w:rsid w:val="00016EA8"/>
    <w:rsid w:val="00016FBD"/>
    <w:rsid w:val="0002016D"/>
    <w:rsid w:val="000247E8"/>
    <w:rsid w:val="00025B6F"/>
    <w:rsid w:val="00041E0B"/>
    <w:rsid w:val="00045F71"/>
    <w:rsid w:val="000546E3"/>
    <w:rsid w:val="0005593D"/>
    <w:rsid w:val="00064811"/>
    <w:rsid w:val="00075BDA"/>
    <w:rsid w:val="00083DCE"/>
    <w:rsid w:val="0009140F"/>
    <w:rsid w:val="0009655E"/>
    <w:rsid w:val="000A0B20"/>
    <w:rsid w:val="000A1885"/>
    <w:rsid w:val="000B0600"/>
    <w:rsid w:val="000C0D11"/>
    <w:rsid w:val="000C5132"/>
    <w:rsid w:val="000C7298"/>
    <w:rsid w:val="000D081E"/>
    <w:rsid w:val="000D1889"/>
    <w:rsid w:val="000D4DA5"/>
    <w:rsid w:val="000D6C04"/>
    <w:rsid w:val="000E5C9D"/>
    <w:rsid w:val="000E7BCC"/>
    <w:rsid w:val="000F6C01"/>
    <w:rsid w:val="00103438"/>
    <w:rsid w:val="001114F7"/>
    <w:rsid w:val="001138A9"/>
    <w:rsid w:val="00114F7D"/>
    <w:rsid w:val="00116BBF"/>
    <w:rsid w:val="00116BE6"/>
    <w:rsid w:val="00121547"/>
    <w:rsid w:val="00131F4C"/>
    <w:rsid w:val="001323CE"/>
    <w:rsid w:val="00133226"/>
    <w:rsid w:val="001333F7"/>
    <w:rsid w:val="00140F68"/>
    <w:rsid w:val="001420F2"/>
    <w:rsid w:val="0014459E"/>
    <w:rsid w:val="00153A6E"/>
    <w:rsid w:val="00164D75"/>
    <w:rsid w:val="00167370"/>
    <w:rsid w:val="00167EE2"/>
    <w:rsid w:val="001901BD"/>
    <w:rsid w:val="00192394"/>
    <w:rsid w:val="0019242C"/>
    <w:rsid w:val="00194173"/>
    <w:rsid w:val="001A065C"/>
    <w:rsid w:val="001A18C5"/>
    <w:rsid w:val="001A37D5"/>
    <w:rsid w:val="001A733C"/>
    <w:rsid w:val="001B20CF"/>
    <w:rsid w:val="001B7688"/>
    <w:rsid w:val="001C3F3F"/>
    <w:rsid w:val="001C65B2"/>
    <w:rsid w:val="001D4B7F"/>
    <w:rsid w:val="001E1A51"/>
    <w:rsid w:val="001E2EB5"/>
    <w:rsid w:val="001E5F6F"/>
    <w:rsid w:val="001E7D94"/>
    <w:rsid w:val="001F068F"/>
    <w:rsid w:val="001F1C11"/>
    <w:rsid w:val="002009CC"/>
    <w:rsid w:val="00203AB1"/>
    <w:rsid w:val="00206ED5"/>
    <w:rsid w:val="002073F6"/>
    <w:rsid w:val="0020780D"/>
    <w:rsid w:val="00210916"/>
    <w:rsid w:val="00211B88"/>
    <w:rsid w:val="00215705"/>
    <w:rsid w:val="002175CB"/>
    <w:rsid w:val="0022116B"/>
    <w:rsid w:val="00222C98"/>
    <w:rsid w:val="00230D89"/>
    <w:rsid w:val="002314AE"/>
    <w:rsid w:val="00235C30"/>
    <w:rsid w:val="0024336E"/>
    <w:rsid w:val="00253DC7"/>
    <w:rsid w:val="002568BF"/>
    <w:rsid w:val="00256E10"/>
    <w:rsid w:val="00265632"/>
    <w:rsid w:val="00270445"/>
    <w:rsid w:val="00272DEA"/>
    <w:rsid w:val="0027443B"/>
    <w:rsid w:val="00284D92"/>
    <w:rsid w:val="00290B3D"/>
    <w:rsid w:val="002910CE"/>
    <w:rsid w:val="00292722"/>
    <w:rsid w:val="002B1FAE"/>
    <w:rsid w:val="002B448C"/>
    <w:rsid w:val="002B7301"/>
    <w:rsid w:val="002B7869"/>
    <w:rsid w:val="002C2018"/>
    <w:rsid w:val="002C3306"/>
    <w:rsid w:val="002C4102"/>
    <w:rsid w:val="002D40A6"/>
    <w:rsid w:val="002E4814"/>
    <w:rsid w:val="002E581B"/>
    <w:rsid w:val="002E61F0"/>
    <w:rsid w:val="002F0447"/>
    <w:rsid w:val="002F7F41"/>
    <w:rsid w:val="0030392A"/>
    <w:rsid w:val="003042C5"/>
    <w:rsid w:val="00305A97"/>
    <w:rsid w:val="0030711D"/>
    <w:rsid w:val="00315EE9"/>
    <w:rsid w:val="003162DA"/>
    <w:rsid w:val="00322D83"/>
    <w:rsid w:val="00333FAC"/>
    <w:rsid w:val="00340184"/>
    <w:rsid w:val="003411BB"/>
    <w:rsid w:val="0034251B"/>
    <w:rsid w:val="00344096"/>
    <w:rsid w:val="00352348"/>
    <w:rsid w:val="0035404B"/>
    <w:rsid w:val="00361211"/>
    <w:rsid w:val="003638B1"/>
    <w:rsid w:val="003655CE"/>
    <w:rsid w:val="00372A69"/>
    <w:rsid w:val="00373DEA"/>
    <w:rsid w:val="00374476"/>
    <w:rsid w:val="00374ABC"/>
    <w:rsid w:val="0038146F"/>
    <w:rsid w:val="00386F78"/>
    <w:rsid w:val="00392C40"/>
    <w:rsid w:val="003A50E5"/>
    <w:rsid w:val="003A536E"/>
    <w:rsid w:val="003B2A5C"/>
    <w:rsid w:val="003B2E4F"/>
    <w:rsid w:val="003B3798"/>
    <w:rsid w:val="003B4FCC"/>
    <w:rsid w:val="003B6BBA"/>
    <w:rsid w:val="003C02C2"/>
    <w:rsid w:val="003C04F7"/>
    <w:rsid w:val="003C1E19"/>
    <w:rsid w:val="003C303A"/>
    <w:rsid w:val="003C529B"/>
    <w:rsid w:val="003D14B1"/>
    <w:rsid w:val="003D620F"/>
    <w:rsid w:val="003D7FC0"/>
    <w:rsid w:val="003F319A"/>
    <w:rsid w:val="003F6113"/>
    <w:rsid w:val="003F63CC"/>
    <w:rsid w:val="00403663"/>
    <w:rsid w:val="004061A0"/>
    <w:rsid w:val="00417DA9"/>
    <w:rsid w:val="00421DA9"/>
    <w:rsid w:val="00421E39"/>
    <w:rsid w:val="0042413D"/>
    <w:rsid w:val="00425543"/>
    <w:rsid w:val="00426CAE"/>
    <w:rsid w:val="0043128D"/>
    <w:rsid w:val="00435358"/>
    <w:rsid w:val="00435FB5"/>
    <w:rsid w:val="004369B1"/>
    <w:rsid w:val="0044432A"/>
    <w:rsid w:val="004462B2"/>
    <w:rsid w:val="0045652C"/>
    <w:rsid w:val="00460EF2"/>
    <w:rsid w:val="00461B8F"/>
    <w:rsid w:val="004621B1"/>
    <w:rsid w:val="00466F8B"/>
    <w:rsid w:val="0047417F"/>
    <w:rsid w:val="00483A42"/>
    <w:rsid w:val="00487302"/>
    <w:rsid w:val="00491B79"/>
    <w:rsid w:val="0049249C"/>
    <w:rsid w:val="004A06C2"/>
    <w:rsid w:val="004A282F"/>
    <w:rsid w:val="004A3288"/>
    <w:rsid w:val="004A51A4"/>
    <w:rsid w:val="004A5728"/>
    <w:rsid w:val="004B502B"/>
    <w:rsid w:val="004B7CFB"/>
    <w:rsid w:val="004C35F4"/>
    <w:rsid w:val="004C437F"/>
    <w:rsid w:val="004C786F"/>
    <w:rsid w:val="004E12E9"/>
    <w:rsid w:val="004E15B8"/>
    <w:rsid w:val="004E2C27"/>
    <w:rsid w:val="004E331C"/>
    <w:rsid w:val="004E7D16"/>
    <w:rsid w:val="004F2634"/>
    <w:rsid w:val="005029FA"/>
    <w:rsid w:val="00513E3A"/>
    <w:rsid w:val="00516CC5"/>
    <w:rsid w:val="0052360D"/>
    <w:rsid w:val="00524A5F"/>
    <w:rsid w:val="00526DE1"/>
    <w:rsid w:val="00534F47"/>
    <w:rsid w:val="00540731"/>
    <w:rsid w:val="0055263A"/>
    <w:rsid w:val="005540F3"/>
    <w:rsid w:val="005601DB"/>
    <w:rsid w:val="00560E00"/>
    <w:rsid w:val="00566A81"/>
    <w:rsid w:val="00567EFA"/>
    <w:rsid w:val="00570C4D"/>
    <w:rsid w:val="00573DDD"/>
    <w:rsid w:val="00581B37"/>
    <w:rsid w:val="00582A32"/>
    <w:rsid w:val="00585E9E"/>
    <w:rsid w:val="00592741"/>
    <w:rsid w:val="00594554"/>
    <w:rsid w:val="005954B5"/>
    <w:rsid w:val="005955F9"/>
    <w:rsid w:val="005A0775"/>
    <w:rsid w:val="005A113B"/>
    <w:rsid w:val="005A418E"/>
    <w:rsid w:val="005A63B6"/>
    <w:rsid w:val="005B0EBC"/>
    <w:rsid w:val="005C0DC1"/>
    <w:rsid w:val="005C10D2"/>
    <w:rsid w:val="005C5E50"/>
    <w:rsid w:val="005C6AB6"/>
    <w:rsid w:val="005D0BD6"/>
    <w:rsid w:val="005D34A7"/>
    <w:rsid w:val="005E6A1F"/>
    <w:rsid w:val="005F7798"/>
    <w:rsid w:val="00603361"/>
    <w:rsid w:val="00624ACA"/>
    <w:rsid w:val="0063182B"/>
    <w:rsid w:val="00632449"/>
    <w:rsid w:val="0063480A"/>
    <w:rsid w:val="00636082"/>
    <w:rsid w:val="0063639F"/>
    <w:rsid w:val="0064063A"/>
    <w:rsid w:val="006463CE"/>
    <w:rsid w:val="00646A4F"/>
    <w:rsid w:val="00654B2D"/>
    <w:rsid w:val="0066093C"/>
    <w:rsid w:val="00661B29"/>
    <w:rsid w:val="00662FEC"/>
    <w:rsid w:val="00665DC8"/>
    <w:rsid w:val="00665F02"/>
    <w:rsid w:val="00665F4A"/>
    <w:rsid w:val="006705EA"/>
    <w:rsid w:val="00671B92"/>
    <w:rsid w:val="00674165"/>
    <w:rsid w:val="006773E0"/>
    <w:rsid w:val="00683572"/>
    <w:rsid w:val="00696AAE"/>
    <w:rsid w:val="006B4AC9"/>
    <w:rsid w:val="006D0F54"/>
    <w:rsid w:val="006D13B2"/>
    <w:rsid w:val="006D31DB"/>
    <w:rsid w:val="006E1B00"/>
    <w:rsid w:val="006E46A8"/>
    <w:rsid w:val="006E4D38"/>
    <w:rsid w:val="006E53BB"/>
    <w:rsid w:val="006F0122"/>
    <w:rsid w:val="006F037E"/>
    <w:rsid w:val="006F042C"/>
    <w:rsid w:val="006F047F"/>
    <w:rsid w:val="006F2997"/>
    <w:rsid w:val="006F5847"/>
    <w:rsid w:val="00702FC5"/>
    <w:rsid w:val="007105E3"/>
    <w:rsid w:val="00713BA5"/>
    <w:rsid w:val="00720663"/>
    <w:rsid w:val="00723717"/>
    <w:rsid w:val="007242AC"/>
    <w:rsid w:val="007268B6"/>
    <w:rsid w:val="00730EC1"/>
    <w:rsid w:val="007320B2"/>
    <w:rsid w:val="00732E6C"/>
    <w:rsid w:val="00735413"/>
    <w:rsid w:val="00742008"/>
    <w:rsid w:val="007434AF"/>
    <w:rsid w:val="00746386"/>
    <w:rsid w:val="0078306C"/>
    <w:rsid w:val="00785257"/>
    <w:rsid w:val="0078793A"/>
    <w:rsid w:val="007933B1"/>
    <w:rsid w:val="007A31A2"/>
    <w:rsid w:val="007A539B"/>
    <w:rsid w:val="007C3139"/>
    <w:rsid w:val="007D2FE0"/>
    <w:rsid w:val="007D5C74"/>
    <w:rsid w:val="007D5EB4"/>
    <w:rsid w:val="007E7706"/>
    <w:rsid w:val="007F26F2"/>
    <w:rsid w:val="007F3D2D"/>
    <w:rsid w:val="007F5814"/>
    <w:rsid w:val="007F76D0"/>
    <w:rsid w:val="008002BE"/>
    <w:rsid w:val="0080122F"/>
    <w:rsid w:val="00802F5F"/>
    <w:rsid w:val="00805844"/>
    <w:rsid w:val="00805CAD"/>
    <w:rsid w:val="0081656A"/>
    <w:rsid w:val="00823A3B"/>
    <w:rsid w:val="008326EE"/>
    <w:rsid w:val="00832A6D"/>
    <w:rsid w:val="008404D9"/>
    <w:rsid w:val="00841299"/>
    <w:rsid w:val="008649D8"/>
    <w:rsid w:val="0087287F"/>
    <w:rsid w:val="008735E9"/>
    <w:rsid w:val="00874151"/>
    <w:rsid w:val="00874C81"/>
    <w:rsid w:val="00882FE0"/>
    <w:rsid w:val="00885B7F"/>
    <w:rsid w:val="00891069"/>
    <w:rsid w:val="00893036"/>
    <w:rsid w:val="008A1023"/>
    <w:rsid w:val="008A696E"/>
    <w:rsid w:val="008B1FD8"/>
    <w:rsid w:val="008B7A54"/>
    <w:rsid w:val="008C6DAA"/>
    <w:rsid w:val="008C73B4"/>
    <w:rsid w:val="008D061F"/>
    <w:rsid w:val="008D404E"/>
    <w:rsid w:val="008D41DE"/>
    <w:rsid w:val="008D55F7"/>
    <w:rsid w:val="008E33D9"/>
    <w:rsid w:val="008E3484"/>
    <w:rsid w:val="008E3DC2"/>
    <w:rsid w:val="008E4640"/>
    <w:rsid w:val="008F2A6E"/>
    <w:rsid w:val="008F579C"/>
    <w:rsid w:val="008F62AE"/>
    <w:rsid w:val="0090155A"/>
    <w:rsid w:val="0090359E"/>
    <w:rsid w:val="0091306A"/>
    <w:rsid w:val="00917DA5"/>
    <w:rsid w:val="00932AF0"/>
    <w:rsid w:val="00933687"/>
    <w:rsid w:val="00941FC6"/>
    <w:rsid w:val="0095147E"/>
    <w:rsid w:val="009633E5"/>
    <w:rsid w:val="00965197"/>
    <w:rsid w:val="00981DF9"/>
    <w:rsid w:val="00983E4F"/>
    <w:rsid w:val="00986252"/>
    <w:rsid w:val="00996DC4"/>
    <w:rsid w:val="009B0F68"/>
    <w:rsid w:val="009B10E1"/>
    <w:rsid w:val="009B3A40"/>
    <w:rsid w:val="009B427B"/>
    <w:rsid w:val="009B78F9"/>
    <w:rsid w:val="009C36D3"/>
    <w:rsid w:val="009C4C18"/>
    <w:rsid w:val="009C7DEF"/>
    <w:rsid w:val="009D1A2A"/>
    <w:rsid w:val="009D31D0"/>
    <w:rsid w:val="009D597F"/>
    <w:rsid w:val="009E7FE8"/>
    <w:rsid w:val="009F1465"/>
    <w:rsid w:val="00A051A6"/>
    <w:rsid w:val="00A11320"/>
    <w:rsid w:val="00A13DE5"/>
    <w:rsid w:val="00A1497B"/>
    <w:rsid w:val="00A238CF"/>
    <w:rsid w:val="00A2652C"/>
    <w:rsid w:val="00A31BEA"/>
    <w:rsid w:val="00A33BE1"/>
    <w:rsid w:val="00A3401F"/>
    <w:rsid w:val="00A46EE2"/>
    <w:rsid w:val="00A47B68"/>
    <w:rsid w:val="00A5647C"/>
    <w:rsid w:val="00A61222"/>
    <w:rsid w:val="00A61730"/>
    <w:rsid w:val="00A63426"/>
    <w:rsid w:val="00A65038"/>
    <w:rsid w:val="00A7087F"/>
    <w:rsid w:val="00A72E22"/>
    <w:rsid w:val="00A74D9E"/>
    <w:rsid w:val="00A76B27"/>
    <w:rsid w:val="00A76D93"/>
    <w:rsid w:val="00A93527"/>
    <w:rsid w:val="00AA0A2C"/>
    <w:rsid w:val="00AA0F51"/>
    <w:rsid w:val="00AA4740"/>
    <w:rsid w:val="00AB1C0E"/>
    <w:rsid w:val="00AB48E5"/>
    <w:rsid w:val="00AC6372"/>
    <w:rsid w:val="00AD2994"/>
    <w:rsid w:val="00AE64A3"/>
    <w:rsid w:val="00AE7C3C"/>
    <w:rsid w:val="00AF17C2"/>
    <w:rsid w:val="00AF1FF3"/>
    <w:rsid w:val="00AF214E"/>
    <w:rsid w:val="00AF423D"/>
    <w:rsid w:val="00B22AE2"/>
    <w:rsid w:val="00B26418"/>
    <w:rsid w:val="00B26E85"/>
    <w:rsid w:val="00B310D7"/>
    <w:rsid w:val="00B335CC"/>
    <w:rsid w:val="00B346A6"/>
    <w:rsid w:val="00B354DF"/>
    <w:rsid w:val="00B36B10"/>
    <w:rsid w:val="00B4063C"/>
    <w:rsid w:val="00B472FB"/>
    <w:rsid w:val="00B56A52"/>
    <w:rsid w:val="00B6174F"/>
    <w:rsid w:val="00B67564"/>
    <w:rsid w:val="00B777A9"/>
    <w:rsid w:val="00B77C10"/>
    <w:rsid w:val="00B92664"/>
    <w:rsid w:val="00BB0BE3"/>
    <w:rsid w:val="00BB23CF"/>
    <w:rsid w:val="00BB37CB"/>
    <w:rsid w:val="00BB4422"/>
    <w:rsid w:val="00BB476C"/>
    <w:rsid w:val="00BB5F00"/>
    <w:rsid w:val="00BB67FC"/>
    <w:rsid w:val="00BC008C"/>
    <w:rsid w:val="00BC10A4"/>
    <w:rsid w:val="00BC488E"/>
    <w:rsid w:val="00BD1FAE"/>
    <w:rsid w:val="00BD1FF6"/>
    <w:rsid w:val="00BD48B4"/>
    <w:rsid w:val="00BD5441"/>
    <w:rsid w:val="00BD699E"/>
    <w:rsid w:val="00BE32F1"/>
    <w:rsid w:val="00BF61A8"/>
    <w:rsid w:val="00BF783E"/>
    <w:rsid w:val="00C04522"/>
    <w:rsid w:val="00C11DD8"/>
    <w:rsid w:val="00C1214F"/>
    <w:rsid w:val="00C143C4"/>
    <w:rsid w:val="00C1711B"/>
    <w:rsid w:val="00C21529"/>
    <w:rsid w:val="00C2262C"/>
    <w:rsid w:val="00C274CF"/>
    <w:rsid w:val="00C276C4"/>
    <w:rsid w:val="00C30B6E"/>
    <w:rsid w:val="00C4074D"/>
    <w:rsid w:val="00C408F0"/>
    <w:rsid w:val="00C42C7D"/>
    <w:rsid w:val="00C435A7"/>
    <w:rsid w:val="00C462C3"/>
    <w:rsid w:val="00C4678B"/>
    <w:rsid w:val="00C50076"/>
    <w:rsid w:val="00C50852"/>
    <w:rsid w:val="00C5221B"/>
    <w:rsid w:val="00C60A7A"/>
    <w:rsid w:val="00C649FE"/>
    <w:rsid w:val="00C709BA"/>
    <w:rsid w:val="00C70CBB"/>
    <w:rsid w:val="00C83187"/>
    <w:rsid w:val="00C91E09"/>
    <w:rsid w:val="00C95501"/>
    <w:rsid w:val="00CA01C3"/>
    <w:rsid w:val="00CA07F7"/>
    <w:rsid w:val="00CA13C9"/>
    <w:rsid w:val="00CB0891"/>
    <w:rsid w:val="00CB1365"/>
    <w:rsid w:val="00CB4C0A"/>
    <w:rsid w:val="00CC2FCD"/>
    <w:rsid w:val="00CC657A"/>
    <w:rsid w:val="00CD03EE"/>
    <w:rsid w:val="00CD254F"/>
    <w:rsid w:val="00CE234C"/>
    <w:rsid w:val="00CE5C96"/>
    <w:rsid w:val="00CF10BB"/>
    <w:rsid w:val="00CF1A02"/>
    <w:rsid w:val="00CF3D83"/>
    <w:rsid w:val="00CF7EB5"/>
    <w:rsid w:val="00D0183B"/>
    <w:rsid w:val="00D02662"/>
    <w:rsid w:val="00D05307"/>
    <w:rsid w:val="00D05E46"/>
    <w:rsid w:val="00D07A6C"/>
    <w:rsid w:val="00D132D3"/>
    <w:rsid w:val="00D17086"/>
    <w:rsid w:val="00D24CB7"/>
    <w:rsid w:val="00D328D2"/>
    <w:rsid w:val="00D334BF"/>
    <w:rsid w:val="00D36A92"/>
    <w:rsid w:val="00D37C2D"/>
    <w:rsid w:val="00D4092F"/>
    <w:rsid w:val="00D41BF0"/>
    <w:rsid w:val="00D464AB"/>
    <w:rsid w:val="00D568EC"/>
    <w:rsid w:val="00D57CED"/>
    <w:rsid w:val="00D61D92"/>
    <w:rsid w:val="00D62876"/>
    <w:rsid w:val="00D63AD1"/>
    <w:rsid w:val="00D6563C"/>
    <w:rsid w:val="00D667F0"/>
    <w:rsid w:val="00D743A6"/>
    <w:rsid w:val="00D85924"/>
    <w:rsid w:val="00D927D3"/>
    <w:rsid w:val="00D977DC"/>
    <w:rsid w:val="00DA011F"/>
    <w:rsid w:val="00DA0CDF"/>
    <w:rsid w:val="00DA1560"/>
    <w:rsid w:val="00DA3385"/>
    <w:rsid w:val="00DA462C"/>
    <w:rsid w:val="00DA7906"/>
    <w:rsid w:val="00DB3B87"/>
    <w:rsid w:val="00DC34C6"/>
    <w:rsid w:val="00DC75A5"/>
    <w:rsid w:val="00DD4FBF"/>
    <w:rsid w:val="00DE62A7"/>
    <w:rsid w:val="00DF12DF"/>
    <w:rsid w:val="00DF60E1"/>
    <w:rsid w:val="00E0102E"/>
    <w:rsid w:val="00E04803"/>
    <w:rsid w:val="00E06246"/>
    <w:rsid w:val="00E12B8A"/>
    <w:rsid w:val="00E12E0C"/>
    <w:rsid w:val="00E16FE8"/>
    <w:rsid w:val="00E3145D"/>
    <w:rsid w:val="00E413CF"/>
    <w:rsid w:val="00E42736"/>
    <w:rsid w:val="00E44C11"/>
    <w:rsid w:val="00E4708D"/>
    <w:rsid w:val="00E536FE"/>
    <w:rsid w:val="00E647D3"/>
    <w:rsid w:val="00E64F07"/>
    <w:rsid w:val="00E66378"/>
    <w:rsid w:val="00E748EB"/>
    <w:rsid w:val="00E74C11"/>
    <w:rsid w:val="00E80448"/>
    <w:rsid w:val="00E824AE"/>
    <w:rsid w:val="00E9168E"/>
    <w:rsid w:val="00E95968"/>
    <w:rsid w:val="00EA250A"/>
    <w:rsid w:val="00EA6DDE"/>
    <w:rsid w:val="00EB0F11"/>
    <w:rsid w:val="00EC2BD1"/>
    <w:rsid w:val="00EC5830"/>
    <w:rsid w:val="00EC770F"/>
    <w:rsid w:val="00ED0367"/>
    <w:rsid w:val="00ED0672"/>
    <w:rsid w:val="00ED23EF"/>
    <w:rsid w:val="00ED683E"/>
    <w:rsid w:val="00EE0ABD"/>
    <w:rsid w:val="00EE28E7"/>
    <w:rsid w:val="00F02CE4"/>
    <w:rsid w:val="00F077C2"/>
    <w:rsid w:val="00F07D63"/>
    <w:rsid w:val="00F13C86"/>
    <w:rsid w:val="00F14064"/>
    <w:rsid w:val="00F14185"/>
    <w:rsid w:val="00F143D5"/>
    <w:rsid w:val="00F212F2"/>
    <w:rsid w:val="00F2578B"/>
    <w:rsid w:val="00F259E2"/>
    <w:rsid w:val="00F27F9C"/>
    <w:rsid w:val="00F326E0"/>
    <w:rsid w:val="00F36E3A"/>
    <w:rsid w:val="00F37671"/>
    <w:rsid w:val="00F37DDA"/>
    <w:rsid w:val="00F51683"/>
    <w:rsid w:val="00F53BFC"/>
    <w:rsid w:val="00F62781"/>
    <w:rsid w:val="00F65E48"/>
    <w:rsid w:val="00F90219"/>
    <w:rsid w:val="00F92AFC"/>
    <w:rsid w:val="00F95582"/>
    <w:rsid w:val="00F96156"/>
    <w:rsid w:val="00FB0E7D"/>
    <w:rsid w:val="00FB1C12"/>
    <w:rsid w:val="00FB4720"/>
    <w:rsid w:val="00FB7340"/>
    <w:rsid w:val="00FC0976"/>
    <w:rsid w:val="00FC6C97"/>
    <w:rsid w:val="00FD3784"/>
    <w:rsid w:val="00FE3046"/>
    <w:rsid w:val="00FF0AA2"/>
    <w:rsid w:val="00FF1D59"/>
    <w:rsid w:val="00FF4C83"/>
    <w:rsid w:val="00FF5DD3"/>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479201"/>
  <w15:docId w15:val="{F9D60992-5281-4D91-A318-949B416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00"/>
  </w:style>
  <w:style w:type="paragraph" w:styleId="Heading1">
    <w:name w:val="heading 1"/>
    <w:basedOn w:val="Normal"/>
    <w:next w:val="Normal"/>
    <w:qFormat/>
    <w:rsid w:val="000B0600"/>
    <w:pPr>
      <w:keepNext/>
      <w:outlineLvl w:val="0"/>
    </w:pPr>
    <w:rPr>
      <w:sz w:val="24"/>
    </w:rPr>
  </w:style>
  <w:style w:type="paragraph" w:styleId="Heading2">
    <w:name w:val="heading 2"/>
    <w:basedOn w:val="Normal"/>
    <w:next w:val="Normal"/>
    <w:qFormat/>
    <w:rsid w:val="000B0600"/>
    <w:pPr>
      <w:keepNext/>
      <w:widowControl w:val="0"/>
      <w:outlineLvl w:val="1"/>
    </w:pPr>
    <w:rPr>
      <w:b/>
      <w:snapToGrid w:val="0"/>
      <w:sz w:val="24"/>
    </w:rPr>
  </w:style>
  <w:style w:type="paragraph" w:styleId="Heading3">
    <w:name w:val="heading 3"/>
    <w:basedOn w:val="Normal"/>
    <w:next w:val="Normal"/>
    <w:qFormat/>
    <w:rsid w:val="000B0600"/>
    <w:pPr>
      <w:keepNext/>
      <w:pBdr>
        <w:top w:val="single" w:sz="4" w:space="1" w:color="auto"/>
        <w:left w:val="single" w:sz="4" w:space="4" w:color="auto"/>
        <w:bottom w:val="single" w:sz="4" w:space="1" w:color="auto"/>
        <w:right w:val="single" w:sz="4" w:space="4" w:color="auto"/>
      </w:pBdr>
      <w:jc w:val="center"/>
      <w:outlineLvl w:val="2"/>
    </w:pPr>
    <w:rPr>
      <w:b/>
      <w:bCs/>
      <w:sz w:val="28"/>
    </w:rPr>
  </w:style>
  <w:style w:type="paragraph" w:styleId="Heading4">
    <w:name w:val="heading 4"/>
    <w:basedOn w:val="Normal"/>
    <w:next w:val="Normal"/>
    <w:qFormat/>
    <w:rsid w:val="000B0600"/>
    <w:pPr>
      <w:keepNext/>
      <w:widowControl w:val="0"/>
      <w:outlineLvl w:val="3"/>
    </w:pPr>
    <w:rPr>
      <w:b/>
      <w:snapToGrid w:val="0"/>
      <w:sz w:val="24"/>
      <w:u w:val="single"/>
    </w:rPr>
  </w:style>
  <w:style w:type="paragraph" w:styleId="Heading5">
    <w:name w:val="heading 5"/>
    <w:basedOn w:val="Normal"/>
    <w:next w:val="Normal"/>
    <w:qFormat/>
    <w:rsid w:val="000B0600"/>
    <w:pPr>
      <w:keepNext/>
      <w:autoSpaceDE w:val="0"/>
      <w:autoSpaceDN w:val="0"/>
      <w:outlineLvl w:val="4"/>
    </w:pPr>
    <w:rPr>
      <w:i/>
      <w:iCs/>
      <w:sz w:val="24"/>
      <w:szCs w:val="24"/>
      <w:u w:val="single"/>
    </w:rPr>
  </w:style>
  <w:style w:type="paragraph" w:styleId="Heading6">
    <w:name w:val="heading 6"/>
    <w:basedOn w:val="Normal"/>
    <w:next w:val="Normal"/>
    <w:qFormat/>
    <w:rsid w:val="000B060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B0600"/>
    <w:pPr>
      <w:jc w:val="center"/>
    </w:pPr>
    <w:rPr>
      <w:b/>
      <w:i/>
      <w:sz w:val="32"/>
    </w:rPr>
  </w:style>
  <w:style w:type="character" w:styleId="Hyperlink">
    <w:name w:val="Hyperlink"/>
    <w:basedOn w:val="DefaultParagraphFont"/>
    <w:rsid w:val="000B0600"/>
    <w:rPr>
      <w:color w:val="0000FF"/>
      <w:u w:val="single"/>
    </w:rPr>
  </w:style>
  <w:style w:type="paragraph" w:styleId="Title">
    <w:name w:val="Title"/>
    <w:basedOn w:val="Normal"/>
    <w:qFormat/>
    <w:rsid w:val="000B0600"/>
    <w:pPr>
      <w:jc w:val="center"/>
    </w:pPr>
    <w:rPr>
      <w:sz w:val="28"/>
    </w:rPr>
  </w:style>
  <w:style w:type="paragraph" w:styleId="BodyText">
    <w:name w:val="Body Text"/>
    <w:basedOn w:val="Normal"/>
    <w:rsid w:val="000B0600"/>
    <w:rPr>
      <w:b/>
      <w:bCs/>
      <w:sz w:val="24"/>
      <w:u w:val="single"/>
    </w:rPr>
  </w:style>
  <w:style w:type="paragraph" w:styleId="BodyText3">
    <w:name w:val="Body Text 3"/>
    <w:basedOn w:val="Normal"/>
    <w:rsid w:val="000B0600"/>
    <w:rPr>
      <w:sz w:val="24"/>
      <w:u w:val="single"/>
    </w:rPr>
  </w:style>
  <w:style w:type="paragraph" w:styleId="BodyTextIndent">
    <w:name w:val="Body Text Indent"/>
    <w:basedOn w:val="Normal"/>
    <w:rsid w:val="000B0600"/>
    <w:pPr>
      <w:ind w:left="720"/>
    </w:pPr>
    <w:rPr>
      <w:sz w:val="24"/>
    </w:rPr>
  </w:style>
  <w:style w:type="paragraph" w:styleId="Footer">
    <w:name w:val="footer"/>
    <w:basedOn w:val="Normal"/>
    <w:link w:val="FooterChar"/>
    <w:uiPriority w:val="99"/>
    <w:rsid w:val="000B0600"/>
    <w:pPr>
      <w:tabs>
        <w:tab w:val="center" w:pos="4320"/>
        <w:tab w:val="right" w:pos="8640"/>
      </w:tabs>
    </w:pPr>
  </w:style>
  <w:style w:type="character" w:styleId="PageNumber">
    <w:name w:val="page number"/>
    <w:basedOn w:val="DefaultParagraphFont"/>
    <w:rsid w:val="000B0600"/>
  </w:style>
  <w:style w:type="paragraph" w:styleId="NormalWeb">
    <w:name w:val="Normal (Web)"/>
    <w:basedOn w:val="Normal"/>
    <w:uiPriority w:val="99"/>
    <w:rsid w:val="000B0600"/>
    <w:pPr>
      <w:spacing w:before="100" w:beforeAutospacing="1" w:after="100" w:afterAutospacing="1"/>
    </w:pPr>
    <w:rPr>
      <w:sz w:val="24"/>
      <w:szCs w:val="24"/>
    </w:rPr>
  </w:style>
  <w:style w:type="character" w:styleId="Emphasis">
    <w:name w:val="Emphasis"/>
    <w:basedOn w:val="DefaultParagraphFont"/>
    <w:qFormat/>
    <w:rsid w:val="000B0600"/>
    <w:rPr>
      <w:i/>
      <w:iCs/>
    </w:rPr>
  </w:style>
  <w:style w:type="paragraph" w:customStyle="1" w:styleId="HTMLBody">
    <w:name w:val="HTML Body"/>
    <w:rsid w:val="000B0600"/>
    <w:pPr>
      <w:autoSpaceDE w:val="0"/>
      <w:autoSpaceDN w:val="0"/>
      <w:adjustRightInd w:val="0"/>
    </w:pPr>
    <w:rPr>
      <w:rFonts w:ascii="Arial" w:hAnsi="Arial"/>
    </w:rPr>
  </w:style>
  <w:style w:type="paragraph" w:styleId="Subtitle">
    <w:name w:val="Subtitle"/>
    <w:basedOn w:val="Normal"/>
    <w:qFormat/>
    <w:rsid w:val="000B0600"/>
    <w:pPr>
      <w:pBdr>
        <w:top w:val="single" w:sz="4" w:space="1" w:color="auto"/>
        <w:left w:val="single" w:sz="4" w:space="4" w:color="auto"/>
        <w:bottom w:val="single" w:sz="4" w:space="1" w:color="auto"/>
        <w:right w:val="single" w:sz="4" w:space="4" w:color="auto"/>
      </w:pBdr>
      <w:jc w:val="center"/>
    </w:pPr>
    <w:rPr>
      <w:sz w:val="28"/>
      <w:u w:val="single"/>
    </w:rPr>
  </w:style>
  <w:style w:type="character" w:styleId="FollowedHyperlink">
    <w:name w:val="FollowedHyperlink"/>
    <w:basedOn w:val="DefaultParagraphFont"/>
    <w:rsid w:val="000B0600"/>
    <w:rPr>
      <w:color w:val="800080"/>
      <w:u w:val="single"/>
    </w:rPr>
  </w:style>
  <w:style w:type="paragraph" w:styleId="Header">
    <w:name w:val="header"/>
    <w:basedOn w:val="Normal"/>
    <w:rsid w:val="009C36D3"/>
    <w:pPr>
      <w:tabs>
        <w:tab w:val="center" w:pos="4320"/>
        <w:tab w:val="right" w:pos="8640"/>
      </w:tabs>
    </w:pPr>
  </w:style>
  <w:style w:type="table" w:styleId="TableGrid">
    <w:name w:val="Table Grid"/>
    <w:basedOn w:val="TableNormal"/>
    <w:uiPriority w:val="39"/>
    <w:rsid w:val="0036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32A"/>
    <w:pPr>
      <w:ind w:left="720"/>
    </w:pPr>
    <w:rPr>
      <w:rFonts w:eastAsia="Calibri"/>
      <w:sz w:val="24"/>
      <w:szCs w:val="24"/>
    </w:rPr>
  </w:style>
  <w:style w:type="paragraph" w:customStyle="1" w:styleId="Default">
    <w:name w:val="Default"/>
    <w:basedOn w:val="Normal"/>
    <w:rsid w:val="0044432A"/>
    <w:pPr>
      <w:autoSpaceDE w:val="0"/>
      <w:autoSpaceDN w:val="0"/>
    </w:pPr>
    <w:rPr>
      <w:rFonts w:eastAsia="Calibri"/>
      <w:color w:val="000000"/>
      <w:sz w:val="24"/>
      <w:szCs w:val="24"/>
    </w:rPr>
  </w:style>
  <w:style w:type="paragraph" w:styleId="BalloonText">
    <w:name w:val="Balloon Text"/>
    <w:basedOn w:val="Normal"/>
    <w:link w:val="BalloonTextChar"/>
    <w:rsid w:val="004C437F"/>
    <w:rPr>
      <w:rFonts w:ascii="Tahoma" w:hAnsi="Tahoma" w:cs="Tahoma"/>
      <w:sz w:val="16"/>
      <w:szCs w:val="16"/>
    </w:rPr>
  </w:style>
  <w:style w:type="character" w:customStyle="1" w:styleId="BalloonTextChar">
    <w:name w:val="Balloon Text Char"/>
    <w:basedOn w:val="DefaultParagraphFont"/>
    <w:link w:val="BalloonText"/>
    <w:rsid w:val="004C437F"/>
    <w:rPr>
      <w:rFonts w:ascii="Tahoma" w:hAnsi="Tahoma" w:cs="Tahoma"/>
      <w:sz w:val="16"/>
      <w:szCs w:val="16"/>
    </w:rPr>
  </w:style>
  <w:style w:type="character" w:customStyle="1" w:styleId="FooterChar">
    <w:name w:val="Footer Char"/>
    <w:basedOn w:val="DefaultParagraphFont"/>
    <w:link w:val="Footer"/>
    <w:uiPriority w:val="99"/>
    <w:rsid w:val="004C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588">
      <w:bodyDiv w:val="1"/>
      <w:marLeft w:val="0"/>
      <w:marRight w:val="0"/>
      <w:marTop w:val="0"/>
      <w:marBottom w:val="0"/>
      <w:divBdr>
        <w:top w:val="none" w:sz="0" w:space="0" w:color="auto"/>
        <w:left w:val="none" w:sz="0" w:space="0" w:color="auto"/>
        <w:bottom w:val="none" w:sz="0" w:space="0" w:color="auto"/>
        <w:right w:val="none" w:sz="0" w:space="0" w:color="auto"/>
      </w:divBdr>
    </w:div>
    <w:div w:id="324433730">
      <w:bodyDiv w:val="1"/>
      <w:marLeft w:val="0"/>
      <w:marRight w:val="0"/>
      <w:marTop w:val="0"/>
      <w:marBottom w:val="0"/>
      <w:divBdr>
        <w:top w:val="none" w:sz="0" w:space="0" w:color="auto"/>
        <w:left w:val="none" w:sz="0" w:space="0" w:color="auto"/>
        <w:bottom w:val="none" w:sz="0" w:space="0" w:color="auto"/>
        <w:right w:val="none" w:sz="0" w:space="0" w:color="auto"/>
      </w:divBdr>
    </w:div>
    <w:div w:id="565797440">
      <w:bodyDiv w:val="1"/>
      <w:marLeft w:val="0"/>
      <w:marRight w:val="0"/>
      <w:marTop w:val="0"/>
      <w:marBottom w:val="0"/>
      <w:divBdr>
        <w:top w:val="none" w:sz="0" w:space="0" w:color="auto"/>
        <w:left w:val="none" w:sz="0" w:space="0" w:color="auto"/>
        <w:bottom w:val="none" w:sz="0" w:space="0" w:color="auto"/>
        <w:right w:val="none" w:sz="0" w:space="0" w:color="auto"/>
      </w:divBdr>
    </w:div>
    <w:div w:id="867451686">
      <w:bodyDiv w:val="1"/>
      <w:marLeft w:val="0"/>
      <w:marRight w:val="0"/>
      <w:marTop w:val="0"/>
      <w:marBottom w:val="0"/>
      <w:divBdr>
        <w:top w:val="none" w:sz="0" w:space="0" w:color="auto"/>
        <w:left w:val="none" w:sz="0" w:space="0" w:color="auto"/>
        <w:bottom w:val="none" w:sz="0" w:space="0" w:color="auto"/>
        <w:right w:val="none" w:sz="0" w:space="0" w:color="auto"/>
      </w:divBdr>
    </w:div>
    <w:div w:id="1243611859">
      <w:bodyDiv w:val="1"/>
      <w:marLeft w:val="0"/>
      <w:marRight w:val="0"/>
      <w:marTop w:val="0"/>
      <w:marBottom w:val="0"/>
      <w:divBdr>
        <w:top w:val="none" w:sz="0" w:space="0" w:color="auto"/>
        <w:left w:val="none" w:sz="0" w:space="0" w:color="auto"/>
        <w:bottom w:val="none" w:sz="0" w:space="0" w:color="auto"/>
        <w:right w:val="none" w:sz="0" w:space="0" w:color="auto"/>
      </w:divBdr>
    </w:div>
    <w:div w:id="1371221687">
      <w:bodyDiv w:val="1"/>
      <w:marLeft w:val="0"/>
      <w:marRight w:val="0"/>
      <w:marTop w:val="0"/>
      <w:marBottom w:val="0"/>
      <w:divBdr>
        <w:top w:val="none" w:sz="0" w:space="0" w:color="auto"/>
        <w:left w:val="none" w:sz="0" w:space="0" w:color="auto"/>
        <w:bottom w:val="none" w:sz="0" w:space="0" w:color="auto"/>
        <w:right w:val="none" w:sz="0" w:space="0" w:color="auto"/>
      </w:divBdr>
    </w:div>
    <w:div w:id="14783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www.counseling.ufl.edu/cwc/Default.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bsolberg@ufl.edu" TargetMode="External"/><Relationship Id="rId12" Type="http://schemas.openxmlformats.org/officeDocument/2006/relationships/hyperlink" Target="https://www.dso.ufl.edu/sccr/process/student-conduct-honor-co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http://www.distance.ufl.edu/student-complaintprocess" TargetMode="External"/><Relationship Id="rId10" Type="http://schemas.openxmlformats.org/officeDocument/2006/relationships/hyperlink" Target="https://ufl.bluera.com/uf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www.cr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5F7EC712.dotm</Template>
  <TotalTime>62</TotalTime>
  <Pages>6</Pages>
  <Words>2100</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College of Health Professions</Company>
  <LinksUpToDate>false</LinksUpToDate>
  <CharactersWithSpaces>14708</CharactersWithSpaces>
  <SharedDoc>false</SharedDoc>
  <HLinks>
    <vt:vector size="96" baseType="variant">
      <vt:variant>
        <vt:i4>7340072</vt:i4>
      </vt:variant>
      <vt:variant>
        <vt:i4>45</vt:i4>
      </vt:variant>
      <vt:variant>
        <vt:i4>0</vt:i4>
      </vt:variant>
      <vt:variant>
        <vt:i4>5</vt:i4>
      </vt:variant>
      <vt:variant>
        <vt:lpwstr>http://www.health.ufl.edu/shcc</vt:lpwstr>
      </vt:variant>
      <vt:variant>
        <vt:lpwstr/>
      </vt:variant>
      <vt:variant>
        <vt:i4>7733368</vt:i4>
      </vt:variant>
      <vt:variant>
        <vt:i4>42</vt:i4>
      </vt:variant>
      <vt:variant>
        <vt:i4>0</vt:i4>
      </vt:variant>
      <vt:variant>
        <vt:i4>5</vt:i4>
      </vt:variant>
      <vt:variant>
        <vt:lpwstr>http://www.health.ufl.edu/shcc/smhs/index.htm</vt:lpwstr>
      </vt:variant>
      <vt:variant>
        <vt:lpwstr>urgent</vt:lpwstr>
      </vt:variant>
      <vt:variant>
        <vt:i4>2818102</vt:i4>
      </vt:variant>
      <vt:variant>
        <vt:i4>39</vt:i4>
      </vt:variant>
      <vt:variant>
        <vt:i4>0</vt:i4>
      </vt:variant>
      <vt:variant>
        <vt:i4>5</vt:i4>
      </vt:variant>
      <vt:variant>
        <vt:lpwstr>http://www.counsel.ufl.edu/</vt:lpwstr>
      </vt:variant>
      <vt:variant>
        <vt:lpwstr/>
      </vt:variant>
      <vt:variant>
        <vt:i4>4063352</vt:i4>
      </vt:variant>
      <vt:variant>
        <vt:i4>36</vt:i4>
      </vt:variant>
      <vt:variant>
        <vt:i4>0</vt:i4>
      </vt:variant>
      <vt:variant>
        <vt:i4>5</vt:i4>
      </vt:variant>
      <vt:variant>
        <vt:lpwstr>http://oss.ufl.edu/</vt:lpwstr>
      </vt:variant>
      <vt:variant>
        <vt:lpwstr/>
      </vt:variant>
      <vt:variant>
        <vt:i4>1638412</vt:i4>
      </vt:variant>
      <vt:variant>
        <vt:i4>33</vt:i4>
      </vt:variant>
      <vt:variant>
        <vt:i4>0</vt:i4>
      </vt:variant>
      <vt:variant>
        <vt:i4>5</vt:i4>
      </vt:variant>
      <vt:variant>
        <vt:lpwstr>http://www.dso.ufl.edu/judicial/procedures/academicguide.php</vt:lpwstr>
      </vt:variant>
      <vt:variant>
        <vt:lpwstr/>
      </vt:variant>
      <vt:variant>
        <vt:i4>7864361</vt:i4>
      </vt:variant>
      <vt:variant>
        <vt:i4>30</vt:i4>
      </vt:variant>
      <vt:variant>
        <vt:i4>0</vt:i4>
      </vt:variant>
      <vt:variant>
        <vt:i4>5</vt:i4>
      </vt:variant>
      <vt:variant>
        <vt:lpwstr>http://lss.at.ufl.edu/</vt:lpwstr>
      </vt:variant>
      <vt:variant>
        <vt:lpwstr/>
      </vt:variant>
      <vt:variant>
        <vt:i4>8061027</vt:i4>
      </vt:variant>
      <vt:variant>
        <vt:i4>27</vt:i4>
      </vt:variant>
      <vt:variant>
        <vt:i4>0</vt:i4>
      </vt:variant>
      <vt:variant>
        <vt:i4>5</vt:i4>
      </vt:variant>
      <vt:variant>
        <vt:lpwstr>http://www.registrar.ufl.edu/catalog/policies/regulationgrades.html</vt:lpwstr>
      </vt:variant>
      <vt:variant>
        <vt:lpwstr/>
      </vt:variant>
      <vt:variant>
        <vt:i4>7864361</vt:i4>
      </vt:variant>
      <vt:variant>
        <vt:i4>24</vt:i4>
      </vt:variant>
      <vt:variant>
        <vt:i4>0</vt:i4>
      </vt:variant>
      <vt:variant>
        <vt:i4>5</vt:i4>
      </vt:variant>
      <vt:variant>
        <vt:lpwstr>http://lss.at.ufl.edu/</vt:lpwstr>
      </vt:variant>
      <vt:variant>
        <vt:lpwstr/>
      </vt:variant>
      <vt:variant>
        <vt:i4>1572924</vt:i4>
      </vt:variant>
      <vt:variant>
        <vt:i4>21</vt:i4>
      </vt:variant>
      <vt:variant>
        <vt:i4>0</vt:i4>
      </vt:variant>
      <vt:variant>
        <vt:i4>5</vt:i4>
      </vt:variant>
      <vt:variant>
        <vt:lpwstr>mailto:roncohen@ufl.edu</vt:lpwstr>
      </vt:variant>
      <vt:variant>
        <vt:lpwstr/>
      </vt:variant>
      <vt:variant>
        <vt:i4>5767225</vt:i4>
      </vt:variant>
      <vt:variant>
        <vt:i4>18</vt:i4>
      </vt:variant>
      <vt:variant>
        <vt:i4>0</vt:i4>
      </vt:variant>
      <vt:variant>
        <vt:i4>5</vt:i4>
      </vt:variant>
      <vt:variant>
        <vt:lpwstr>mailto:cep23@phhp.ufl.edu</vt:lpwstr>
      </vt:variant>
      <vt:variant>
        <vt:lpwstr/>
      </vt:variant>
      <vt:variant>
        <vt:i4>8323075</vt:i4>
      </vt:variant>
      <vt:variant>
        <vt:i4>15</vt:i4>
      </vt:variant>
      <vt:variant>
        <vt:i4>0</vt:i4>
      </vt:variant>
      <vt:variant>
        <vt:i4>5</vt:i4>
      </vt:variant>
      <vt:variant>
        <vt:lpwstr>mailto:wmp@phhp.ufl.edu</vt:lpwstr>
      </vt:variant>
      <vt:variant>
        <vt:lpwstr/>
      </vt:variant>
      <vt:variant>
        <vt:i4>3014740</vt:i4>
      </vt:variant>
      <vt:variant>
        <vt:i4>12</vt:i4>
      </vt:variant>
      <vt:variant>
        <vt:i4>0</vt:i4>
      </vt:variant>
      <vt:variant>
        <vt:i4>5</vt:i4>
      </vt:variant>
      <vt:variant>
        <vt:lpwstr>mailto:marsiske@phhp.ufl.edu</vt:lpwstr>
      </vt:variant>
      <vt:variant>
        <vt:lpwstr/>
      </vt:variant>
      <vt:variant>
        <vt:i4>7667728</vt:i4>
      </vt:variant>
      <vt:variant>
        <vt:i4>9</vt:i4>
      </vt:variant>
      <vt:variant>
        <vt:i4>0</vt:i4>
      </vt:variant>
      <vt:variant>
        <vt:i4>5</vt:i4>
      </vt:variant>
      <vt:variant>
        <vt:lpwstr>mailto:vonetta@phhp.ufl.edu</vt:lpwstr>
      </vt:variant>
      <vt:variant>
        <vt:lpwstr/>
      </vt:variant>
      <vt:variant>
        <vt:i4>4653094</vt:i4>
      </vt:variant>
      <vt:variant>
        <vt:i4>6</vt:i4>
      </vt:variant>
      <vt:variant>
        <vt:i4>0</vt:i4>
      </vt:variant>
      <vt:variant>
        <vt:i4>5</vt:i4>
      </vt:variant>
      <vt:variant>
        <vt:lpwstr>mailto:dawnbowers@phhp.ufl.edu</vt:lpwstr>
      </vt:variant>
      <vt:variant>
        <vt:lpwstr/>
      </vt:variant>
      <vt:variant>
        <vt:i4>4522037</vt:i4>
      </vt:variant>
      <vt:variant>
        <vt:i4>3</vt:i4>
      </vt:variant>
      <vt:variant>
        <vt:i4>0</vt:i4>
      </vt:variant>
      <vt:variant>
        <vt:i4>5</vt:i4>
      </vt:variant>
      <vt:variant>
        <vt:lpwstr>mailto:rbauer@phhp.ufl.edu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creator>Solberg,Lauren B</dc:creator>
  <cp:lastModifiedBy>Solberg,Lauren B</cp:lastModifiedBy>
  <cp:revision>3</cp:revision>
  <cp:lastPrinted>2017-01-03T16:19:00Z</cp:lastPrinted>
  <dcterms:created xsi:type="dcterms:W3CDTF">2020-01-06T15:43:00Z</dcterms:created>
  <dcterms:modified xsi:type="dcterms:W3CDTF">2020-01-06T17:06:00Z</dcterms:modified>
</cp:coreProperties>
</file>